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E3" w:rsidRDefault="003B37E3" w:rsidP="00227704">
      <w:pPr>
        <w:pStyle w:val="affffd"/>
        <w:framePr w:wrap="auto"/>
        <w:rPr>
          <w:rFonts w:cs="Times New Roman"/>
        </w:rPr>
      </w:pPr>
      <w:r w:rsidRPr="00227704">
        <w:rPr>
          <w:rFonts w:ascii="Times New Roman" w:cs="Times New Roman"/>
        </w:rPr>
        <w:t>ICS</w:t>
      </w:r>
      <w:r>
        <w:rPr>
          <w:rFonts w:ascii="MS Minchofalt" w:eastAsia="MS Minchofalt" w:hAnsi="MS Minchofalt" w:cs="MS Minchofalt" w:hint="eastAsia"/>
        </w:rPr>
        <w:t> </w:t>
      </w:r>
      <w:bookmarkStart w:id="0" w:name="ICS"/>
      <w:r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>
        <w:fldChar w:fldCharType="separate"/>
      </w:r>
      <w:r>
        <w:t>55.180.20</w:t>
      </w:r>
      <w:r>
        <w:fldChar w:fldCharType="end"/>
      </w:r>
      <w:bookmarkEnd w:id="0"/>
    </w:p>
    <w:bookmarkStart w:id="1" w:name="WXFLH"/>
    <w:p w:rsidR="003B37E3" w:rsidRDefault="003B37E3" w:rsidP="00227704">
      <w:pPr>
        <w:pStyle w:val="affffd"/>
        <w:framePr w:wrap="auto"/>
        <w:rPr>
          <w:rFonts w:cs="Times New Roman"/>
        </w:rPr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XXX</w:t>
      </w:r>
      <w:r>
        <w:fldChar w:fldCharType="end"/>
      </w:r>
      <w:bookmarkEnd w:id="1"/>
    </w:p>
    <w:p w:rsidR="003B37E3" w:rsidRDefault="003B37E3" w:rsidP="00227704">
      <w:pPr>
        <w:pStyle w:val="aff4"/>
        <w:framePr w:wrap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GB" style="width:111.75pt;height:57pt;visibility:visible">
            <v:imagedata r:id="rId7" o:title=""/>
          </v:shape>
        </w:pict>
      </w:r>
    </w:p>
    <w:p w:rsidR="003B37E3" w:rsidRDefault="003B37E3" w:rsidP="00227704">
      <w:pPr>
        <w:pStyle w:val="aff5"/>
        <w:framePr w:wrap="auto"/>
        <w:rPr>
          <w:rFonts w:cs="Times New Roman"/>
        </w:rPr>
      </w:pPr>
      <w:r>
        <w:rPr>
          <w:rFonts w:hint="eastAsia"/>
        </w:rPr>
        <w:t>中华人民共和国国家标准</w:t>
      </w:r>
    </w:p>
    <w:p w:rsidR="003B37E3" w:rsidRDefault="003B37E3" w:rsidP="00227704">
      <w:pPr>
        <w:pStyle w:val="2"/>
        <w:framePr w:wrap="auto"/>
        <w:rPr>
          <w:rFonts w:cs="Times New Roman"/>
        </w:rPr>
      </w:pPr>
      <w:r w:rsidRPr="00227704">
        <w:rPr>
          <w:rFonts w:ascii="Times New Roman" w:cs="Times New Roman"/>
        </w:rPr>
        <w:t>GB/T</w:t>
      </w:r>
      <w:bookmarkStart w:id="2" w:name="StdNo1"/>
      <w: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XXXXX</w:t>
      </w:r>
      <w:r>
        <w:fldChar w:fldCharType="end"/>
      </w:r>
      <w:bookmarkEnd w:id="2"/>
      <w:r>
        <w:rPr>
          <w:rFonts w:cs="Times New Roman"/>
        </w:rPr>
        <w:t>—</w:t>
      </w:r>
      <w:bookmarkStart w:id="3" w:name="StdNo2"/>
      <w: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XXXX</w:t>
      </w:r>
      <w:r>
        <w:fldChar w:fldCharType="end"/>
      </w:r>
      <w:bookmarkEnd w:id="3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56"/>
      </w:tblGrid>
      <w:tr w:rsidR="003B37E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B37E3" w:rsidRDefault="003B37E3" w:rsidP="002F360D">
            <w:pPr>
              <w:pStyle w:val="affe"/>
              <w:framePr w:wrap="auto"/>
              <w:rPr>
                <w:rFonts w:cs="Times New Roman"/>
              </w:rPr>
            </w:pPr>
            <w:bookmarkStart w:id="4" w:name="DT"/>
            <w:r>
              <w:rPr>
                <w:noProof/>
              </w:rPr>
              <w:pict>
                <v:rect id="DT" o:spid="_x0000_s1026" style="position:absolute;left:0;text-align:left;margin-left:372.8pt;margin-top:2.7pt;width:90pt;height:18pt;z-index:-251658752;visibility:visible" stroked="f"/>
              </w:pic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fldChar w:fldCharType="end"/>
            </w:r>
            <w:bookmarkEnd w:id="4"/>
          </w:p>
        </w:tc>
      </w:tr>
    </w:tbl>
    <w:p w:rsidR="003B37E3" w:rsidRDefault="003B37E3" w:rsidP="00227704">
      <w:pPr>
        <w:pStyle w:val="2"/>
        <w:framePr w:wrap="auto"/>
        <w:rPr>
          <w:rFonts w:cs="Times New Roman"/>
        </w:rPr>
      </w:pPr>
    </w:p>
    <w:p w:rsidR="003B37E3" w:rsidRDefault="003B37E3" w:rsidP="00227704">
      <w:pPr>
        <w:pStyle w:val="2"/>
        <w:framePr w:wrap="auto"/>
        <w:rPr>
          <w:rFonts w:cs="Times New Roman"/>
        </w:rPr>
      </w:pPr>
    </w:p>
    <w:bookmarkStart w:id="5" w:name="StdName"/>
    <w:p w:rsidR="003B37E3" w:rsidRDefault="003B37E3" w:rsidP="00227704">
      <w:pPr>
        <w:pStyle w:val="afff"/>
        <w:framePr w:wrap="auto"/>
        <w:rPr>
          <w:rFonts w:cs="Times New Roman"/>
        </w:rPr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 w:rsidRPr="004E5124">
        <w:rPr>
          <w:rFonts w:hint="eastAsia"/>
        </w:rPr>
        <w:t>共用系统塑料平托盘质量</w:t>
      </w:r>
      <w:r>
        <w:fldChar w:fldCharType="end"/>
      </w:r>
      <w:bookmarkEnd w:id="5"/>
    </w:p>
    <w:bookmarkStart w:id="6" w:name="StdEnglishName"/>
    <w:p w:rsidR="003B37E3" w:rsidRDefault="003B37E3" w:rsidP="00227704">
      <w:pPr>
        <w:pStyle w:val="afff0"/>
        <w:framePr w:wrap="auto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 w:rsidRPr="004E5124">
        <w:t>Pool plastic flat pallet</w:t>
      </w:r>
      <w:r>
        <w:fldChar w:fldCharType="end"/>
      </w:r>
      <w:bookmarkEnd w:id="6"/>
    </w:p>
    <w:bookmarkStart w:id="7" w:name="YZBS"/>
    <w:p w:rsidR="003B37E3" w:rsidRPr="00227704" w:rsidRDefault="003B37E3" w:rsidP="00227704">
      <w:pPr>
        <w:pStyle w:val="afff1"/>
        <w:framePr w:wrap="auto"/>
        <w:rPr>
          <w:rFonts w:cs="Times New Roman"/>
        </w:rPr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点击此处添加与国际标准一致性程度的标识</w:t>
      </w:r>
      <w:r>
        <w:fldChar w:fldCharType="end"/>
      </w:r>
      <w:bookmarkEnd w:id="7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5"/>
      </w:tblGrid>
      <w:tr w:rsidR="003B37E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3B37E3" w:rsidRDefault="003B37E3" w:rsidP="002F360D">
            <w:pPr>
              <w:pStyle w:val="afff2"/>
              <w:framePr w:wrap="auto"/>
              <w:rPr>
                <w:rFonts w:cs="Times New Roman"/>
              </w:rPr>
            </w:pPr>
            <w:r>
              <w:rPr>
                <w:noProof/>
              </w:rPr>
              <w:pict>
                <v:rect id="RQ" o:spid="_x0000_s1027" style="position:absolute;left:0;text-align:left;margin-left:173.3pt;margin-top:45.15pt;width:150pt;height:20pt;z-index:-251656704;visibility:visible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28" style="position:absolute;left:0;text-align:left;margin-left:193.3pt;margin-top:20.15pt;width:100pt;height:24pt;z-index:-251657728;visibility:visible" stroked="f">
                  <w10:anchorlock/>
                </v:rect>
              </w:pict>
            </w:r>
            <w:bookmarkStart w:id="8" w:name="LB"/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8"/>
          </w:p>
        </w:tc>
      </w:tr>
      <w:bookmarkStart w:id="9" w:name="WCRQ"/>
      <w:tr w:rsidR="003B37E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3B37E3" w:rsidRDefault="003B37E3" w:rsidP="00227704">
            <w:pPr>
              <w:pStyle w:val="afff3"/>
              <w:framePr w:wrap="auto"/>
              <w:rPr>
                <w:rFonts w:cs="Times New Roman"/>
              </w:rPr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fldChar w:fldCharType="end"/>
            </w:r>
            <w:bookmarkEnd w:id="9"/>
          </w:p>
        </w:tc>
      </w:tr>
    </w:tbl>
    <w:bookmarkStart w:id="10" w:name="FY"/>
    <w:p w:rsidR="003B37E3" w:rsidRDefault="003B37E3" w:rsidP="00227704">
      <w:pPr>
        <w:pStyle w:val="afffff4"/>
        <w:framePr w:wrap="auto"/>
      </w:pPr>
      <w:r w:rsidRPr="00227704">
        <w:rPr>
          <w:rFonts w:ascii="黑体" w:cs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Pr="00227704">
        <w:rPr>
          <w:rFonts w:ascii="黑体" w:cs="黑体"/>
        </w:rPr>
        <w:instrText xml:space="preserve"> FORMTEXT </w:instrText>
      </w:r>
      <w:r w:rsidRPr="00227704">
        <w:rPr>
          <w:rFonts w:ascii="黑体" w:cs="黑体"/>
        </w:rPr>
      </w:r>
      <w:r w:rsidRPr="00227704">
        <w:rPr>
          <w:rFonts w:ascii="黑体" w:cs="黑体"/>
        </w:rPr>
        <w:fldChar w:fldCharType="separate"/>
      </w:r>
      <w:r>
        <w:rPr>
          <w:rFonts w:ascii="黑体" w:cs="黑体"/>
        </w:rPr>
        <w:t>XXXX</w:t>
      </w:r>
      <w:r w:rsidRPr="00227704">
        <w:rPr>
          <w:rFonts w:ascii="黑体" w:cs="黑体"/>
        </w:rPr>
        <w:fldChar w:fldCharType="end"/>
      </w:r>
      <w:bookmarkEnd w:id="10"/>
      <w:r w:rsidRPr="00227704">
        <w:rPr>
          <w:rFonts w:ascii="黑体" w:cs="黑体"/>
        </w:rPr>
        <w:t>-</w:t>
      </w:r>
      <w:bookmarkStart w:id="11" w:name="FM"/>
      <w:r w:rsidRPr="00227704">
        <w:rPr>
          <w:rFonts w:ascii="黑体" w:cs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Pr="00227704">
        <w:rPr>
          <w:rFonts w:ascii="黑体" w:cs="黑体"/>
        </w:rPr>
        <w:instrText xml:space="preserve"> FORMTEXT </w:instrText>
      </w:r>
      <w:r w:rsidRPr="00227704">
        <w:rPr>
          <w:rFonts w:ascii="黑体" w:cs="黑体"/>
        </w:rPr>
      </w:r>
      <w:r w:rsidRPr="00227704">
        <w:rPr>
          <w:rFonts w:ascii="黑体" w:cs="黑体"/>
        </w:rPr>
        <w:fldChar w:fldCharType="separate"/>
      </w:r>
      <w:r>
        <w:rPr>
          <w:rFonts w:ascii="黑体" w:cs="黑体"/>
          <w:noProof/>
        </w:rPr>
        <w:t>XX</w:t>
      </w:r>
      <w:r w:rsidRPr="00227704">
        <w:rPr>
          <w:rFonts w:ascii="黑体" w:cs="黑体"/>
        </w:rPr>
        <w:fldChar w:fldCharType="end"/>
      </w:r>
      <w:bookmarkEnd w:id="11"/>
      <w:r w:rsidRPr="00227704">
        <w:rPr>
          <w:rFonts w:ascii="黑体" w:cs="黑体"/>
        </w:rPr>
        <w:t>-</w:t>
      </w:r>
      <w:bookmarkStart w:id="12" w:name="FD"/>
      <w:r w:rsidRPr="00227704">
        <w:rPr>
          <w:rFonts w:ascii="黑体" w:cs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Pr="00227704">
        <w:rPr>
          <w:rFonts w:ascii="黑体" w:cs="黑体"/>
        </w:rPr>
        <w:instrText xml:space="preserve"> FORMTEXT </w:instrText>
      </w:r>
      <w:r w:rsidRPr="00227704">
        <w:rPr>
          <w:rFonts w:ascii="黑体" w:cs="黑体"/>
        </w:rPr>
      </w:r>
      <w:r w:rsidRPr="00227704">
        <w:rPr>
          <w:rFonts w:ascii="黑体" w:cs="黑体"/>
        </w:rPr>
        <w:fldChar w:fldCharType="separate"/>
      </w:r>
      <w:r>
        <w:rPr>
          <w:rFonts w:ascii="黑体" w:cs="黑体"/>
          <w:noProof/>
        </w:rPr>
        <w:t>XX</w:t>
      </w:r>
      <w:r w:rsidRPr="00227704">
        <w:rPr>
          <w:rFonts w:ascii="黑体" w:cs="黑体"/>
        </w:rPr>
        <w:fldChar w:fldCharType="end"/>
      </w:r>
      <w:bookmarkEnd w:id="12"/>
      <w:r>
        <w:rPr>
          <w:rFonts w:cs="黑体" w:hint="eastAsia"/>
        </w:rPr>
        <w:t>发布</w:t>
      </w:r>
      <w:r>
        <w:rPr>
          <w:noProof/>
        </w:rPr>
        <w:pict>
          <v:line id="Line 5" o:spid="_x0000_s1029" style="position:absolute;z-index:251655680;visibility:visible;mso-position-horizontal-relative:text;mso-position-vertical-relative:page" from="-.05pt,728.5pt" to="481.85pt,728.5pt">
            <w10:wrap anchory="page"/>
            <w10:anchorlock/>
          </v:line>
        </w:pict>
      </w:r>
    </w:p>
    <w:bookmarkStart w:id="13" w:name="SY"/>
    <w:p w:rsidR="003B37E3" w:rsidRDefault="003B37E3" w:rsidP="00227704">
      <w:pPr>
        <w:pStyle w:val="afffff5"/>
        <w:framePr w:wrap="auto"/>
      </w:pPr>
      <w:r w:rsidRPr="00227704">
        <w:rPr>
          <w:rFonts w:ascii="黑体" w:cs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Pr="00227704">
        <w:rPr>
          <w:rFonts w:ascii="黑体" w:cs="黑体"/>
        </w:rPr>
        <w:instrText xml:space="preserve"> FORMTEXT </w:instrText>
      </w:r>
      <w:r w:rsidRPr="00227704">
        <w:rPr>
          <w:rFonts w:ascii="黑体" w:cs="黑体"/>
        </w:rPr>
      </w:r>
      <w:r w:rsidRPr="00227704">
        <w:rPr>
          <w:rFonts w:ascii="黑体" w:cs="黑体"/>
        </w:rPr>
        <w:fldChar w:fldCharType="separate"/>
      </w:r>
      <w:r>
        <w:rPr>
          <w:rFonts w:ascii="黑体" w:cs="黑体"/>
          <w:noProof/>
        </w:rPr>
        <w:t>XXXX</w:t>
      </w:r>
      <w:r w:rsidRPr="00227704">
        <w:rPr>
          <w:rFonts w:ascii="黑体" w:cs="黑体"/>
        </w:rPr>
        <w:fldChar w:fldCharType="end"/>
      </w:r>
      <w:bookmarkEnd w:id="13"/>
      <w:r w:rsidRPr="00227704">
        <w:rPr>
          <w:rFonts w:ascii="黑体" w:cs="黑体"/>
        </w:rPr>
        <w:t>-</w:t>
      </w:r>
      <w:bookmarkStart w:id="14" w:name="SM"/>
      <w:r w:rsidRPr="00227704">
        <w:rPr>
          <w:rFonts w:ascii="黑体" w:cs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Pr="00227704">
        <w:rPr>
          <w:rFonts w:ascii="黑体" w:cs="黑体"/>
        </w:rPr>
        <w:instrText xml:space="preserve"> FORMTEXT </w:instrText>
      </w:r>
      <w:r w:rsidRPr="00227704">
        <w:rPr>
          <w:rFonts w:ascii="黑体" w:cs="黑体"/>
        </w:rPr>
      </w:r>
      <w:r w:rsidRPr="00227704">
        <w:rPr>
          <w:rFonts w:ascii="黑体" w:cs="黑体"/>
        </w:rPr>
        <w:fldChar w:fldCharType="separate"/>
      </w:r>
      <w:r>
        <w:rPr>
          <w:rFonts w:ascii="黑体" w:cs="黑体"/>
          <w:noProof/>
        </w:rPr>
        <w:t>XX</w:t>
      </w:r>
      <w:r w:rsidRPr="00227704">
        <w:rPr>
          <w:rFonts w:ascii="黑体" w:cs="黑体"/>
        </w:rPr>
        <w:fldChar w:fldCharType="end"/>
      </w:r>
      <w:bookmarkEnd w:id="14"/>
      <w:r w:rsidRPr="00227704">
        <w:rPr>
          <w:rFonts w:ascii="黑体" w:cs="黑体"/>
        </w:rPr>
        <w:t>-</w:t>
      </w:r>
      <w:bookmarkStart w:id="15" w:name="SD"/>
      <w:r w:rsidRPr="00227704">
        <w:rPr>
          <w:rFonts w:ascii="黑体" w:cs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Pr="00227704">
        <w:rPr>
          <w:rFonts w:ascii="黑体" w:cs="黑体"/>
        </w:rPr>
        <w:instrText xml:space="preserve"> FORMTEXT </w:instrText>
      </w:r>
      <w:r w:rsidRPr="00227704">
        <w:rPr>
          <w:rFonts w:ascii="黑体" w:cs="黑体"/>
        </w:rPr>
      </w:r>
      <w:r w:rsidRPr="00227704">
        <w:rPr>
          <w:rFonts w:ascii="黑体" w:cs="黑体"/>
        </w:rPr>
        <w:fldChar w:fldCharType="separate"/>
      </w:r>
      <w:r>
        <w:rPr>
          <w:rFonts w:ascii="黑体" w:cs="黑体"/>
          <w:noProof/>
        </w:rPr>
        <w:t>XX</w:t>
      </w:r>
      <w:r w:rsidRPr="00227704">
        <w:rPr>
          <w:rFonts w:ascii="黑体" w:cs="黑体"/>
        </w:rPr>
        <w:fldChar w:fldCharType="end"/>
      </w:r>
      <w:bookmarkEnd w:id="15"/>
      <w:r>
        <w:rPr>
          <w:rFonts w:cs="黑体" w:hint="eastAsia"/>
        </w:rPr>
        <w:t>实施</w:t>
      </w:r>
    </w:p>
    <w:p w:rsidR="003B37E3" w:rsidRDefault="003B37E3" w:rsidP="00227704">
      <w:pPr>
        <w:pStyle w:val="affc"/>
        <w:framePr w:wrap="auto"/>
        <w:rPr>
          <w:rFonts w:cs="Times New Roman"/>
        </w:rPr>
      </w:pPr>
      <w:r w:rsidRPr="00546619">
        <w:rPr>
          <w:rFonts w:cs="Times New Roman"/>
          <w:noProof/>
        </w:rPr>
        <w:pict>
          <v:shape id="图片 2" o:spid="_x0000_i1026" type="#_x0000_t75" alt="GBSendClear" style="width:386.25pt;height:50.25pt;visibility:visible">
            <v:imagedata r:id="rId8" o:title=""/>
          </v:shape>
        </w:pict>
      </w:r>
    </w:p>
    <w:p w:rsidR="003B37E3" w:rsidRPr="00227704" w:rsidRDefault="003B37E3" w:rsidP="00CA416A">
      <w:pPr>
        <w:pStyle w:val="af9"/>
        <w:ind w:firstLine="31680"/>
        <w:rPr>
          <w:rFonts w:cs="Times New Roman"/>
        </w:rPr>
        <w:sectPr w:rsidR="003B37E3" w:rsidRPr="00227704" w:rsidSect="00227704"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Line 6" o:spid="_x0000_s1030" style="position:absolute;left:0;text-align:left;z-index:251656704;visibility:visible" from="-.05pt,184.25pt" to="481.85pt,184.25pt">
            <w10:anchorlock/>
          </v:line>
        </w:pict>
      </w:r>
    </w:p>
    <w:p w:rsidR="003B37E3" w:rsidRPr="00227704" w:rsidRDefault="003B37E3" w:rsidP="00227704">
      <w:pPr>
        <w:pStyle w:val="afc"/>
        <w:rPr>
          <w:rFonts w:cs="Times New Roman"/>
        </w:rPr>
      </w:pPr>
      <w:r w:rsidRPr="00227704">
        <w:rPr>
          <w:rFonts w:hint="eastAsia"/>
        </w:rPr>
        <w:t>目</w:t>
      </w:r>
      <w:bookmarkStart w:id="16" w:name="BKML"/>
      <w:r w:rsidRPr="00227704">
        <w:rPr>
          <w:rFonts w:ascii="MS Minchofalt" w:eastAsia="MS Minchofalt" w:hAnsi="MS Minchofalt" w:cs="MS Minchofalt" w:hint="eastAsia"/>
        </w:rPr>
        <w:t> </w:t>
      </w:r>
      <w:r w:rsidRPr="00227704">
        <w:rPr>
          <w:rFonts w:ascii="MS Minchofalt" w:eastAsia="MS Minchofalt" w:hAnsi="MS Minchofalt" w:cs="MS Minchofalt" w:hint="eastAsia"/>
        </w:rPr>
        <w:t> </w:t>
      </w:r>
      <w:r w:rsidRPr="00227704">
        <w:rPr>
          <w:rFonts w:hint="eastAsia"/>
        </w:rPr>
        <w:t>次</w:t>
      </w:r>
      <w:bookmarkEnd w:id="16"/>
    </w:p>
    <w:p w:rsidR="003B37E3" w:rsidRDefault="003B37E3" w:rsidP="00227704">
      <w:pPr>
        <w:pStyle w:val="TOC1"/>
        <w:spacing w:before="78" w:after="78"/>
        <w:rPr>
          <w:rFonts w:cs="Times New Roman"/>
        </w:rPr>
      </w:pPr>
      <w:r>
        <w:rPr>
          <w:rFonts w:hint="eastAsia"/>
        </w:rPr>
        <w:t>前言</w:t>
      </w:r>
      <w:r w:rsidRPr="009A506B">
        <w:rPr>
          <w:rFonts w:cs="Times New Roman"/>
          <w:webHidden/>
        </w:rPr>
        <w:tab/>
      </w:r>
      <w:r>
        <w:rPr>
          <w:webHidden/>
        </w:rPr>
        <w:t>2</w:t>
      </w:r>
    </w:p>
    <w:p w:rsidR="003B37E3" w:rsidRPr="00B16000" w:rsidRDefault="003B37E3" w:rsidP="00227704">
      <w:pPr>
        <w:pStyle w:val="TOC1"/>
        <w:spacing w:before="78" w:after="78"/>
        <w:rPr>
          <w:noProof/>
        </w:rPr>
      </w:pPr>
      <w:r w:rsidRPr="00227704">
        <w:fldChar w:fldCharType="begin" w:fldLock="1"/>
      </w:r>
      <w:r w:rsidRPr="00227704">
        <w:instrText xml:space="preserve"> TOC \h \z \t"</w:instrText>
      </w:r>
      <w:r w:rsidRPr="00227704">
        <w:rPr>
          <w:rFonts w:hint="eastAsia"/>
        </w:rPr>
        <w:instrText>前言、引言标题</w:instrText>
      </w:r>
      <w:r w:rsidRPr="00227704">
        <w:instrText>,1,</w:instrText>
      </w:r>
      <w:r w:rsidRPr="00227704">
        <w:rPr>
          <w:rFonts w:hint="eastAsia"/>
        </w:rPr>
        <w:instrText>参考文献、索引标题</w:instrText>
      </w:r>
      <w:r w:rsidRPr="00227704">
        <w:instrText>,1,</w:instrText>
      </w:r>
      <w:r w:rsidRPr="00227704">
        <w:rPr>
          <w:rFonts w:hint="eastAsia"/>
        </w:rPr>
        <w:instrText>章标题</w:instrText>
      </w:r>
      <w:r w:rsidRPr="00227704">
        <w:instrText>,1,</w:instrText>
      </w:r>
      <w:r w:rsidRPr="00227704">
        <w:rPr>
          <w:rFonts w:hint="eastAsia"/>
        </w:rPr>
        <w:instrText>参考文献</w:instrText>
      </w:r>
      <w:r w:rsidRPr="00227704">
        <w:instrText>,1,</w:instrText>
      </w:r>
      <w:r w:rsidRPr="00227704">
        <w:rPr>
          <w:rFonts w:hint="eastAsia"/>
        </w:rPr>
        <w:instrText>附录标识</w:instrText>
      </w:r>
      <w:r w:rsidRPr="00227704">
        <w:instrText>,1,</w:instrText>
      </w:r>
      <w:r w:rsidRPr="00227704">
        <w:rPr>
          <w:rFonts w:hint="eastAsia"/>
        </w:rPr>
        <w:instrText>一级条标题</w:instrText>
      </w:r>
      <w:r w:rsidRPr="00227704">
        <w:instrText>, 3,</w:instrText>
      </w:r>
      <w:r w:rsidRPr="00227704">
        <w:rPr>
          <w:rFonts w:hint="eastAsia"/>
        </w:rPr>
        <w:instrText>二级条标题</w:instrText>
      </w:r>
      <w:r w:rsidRPr="00227704">
        <w:instrText>, 4,</w:instrText>
      </w:r>
      <w:r w:rsidRPr="00227704">
        <w:rPr>
          <w:rFonts w:hint="eastAsia"/>
        </w:rPr>
        <w:instrText>三级条标题</w:instrText>
      </w:r>
      <w:r w:rsidRPr="00227704">
        <w:instrText>, 5,</w:instrText>
      </w:r>
      <w:r w:rsidRPr="00227704">
        <w:rPr>
          <w:rFonts w:hint="eastAsia"/>
        </w:rPr>
        <w:instrText>附录章标题</w:instrText>
      </w:r>
      <w:r w:rsidRPr="00227704">
        <w:instrText xml:space="preserve">, 3" \* MERGEFORMAT </w:instrText>
      </w:r>
      <w:r w:rsidRPr="00227704">
        <w:fldChar w:fldCharType="separate"/>
      </w:r>
      <w:hyperlink w:anchor="_Toc387674873" w:history="1">
        <w:r w:rsidRPr="00B16000">
          <w:rPr>
            <w:rStyle w:val="Hyperlink"/>
          </w:rPr>
          <w:t>1</w:t>
        </w:r>
        <w:r w:rsidRPr="00B16000">
          <w:rPr>
            <w:rStyle w:val="Hyperlink"/>
            <w:rFonts w:hint="eastAsia"/>
          </w:rPr>
          <w:t xml:space="preserve">　范围</w:t>
        </w:r>
        <w:r w:rsidRPr="00B16000">
          <w:rPr>
            <w:rFonts w:cs="Times New Roman"/>
            <w:noProof/>
            <w:webHidden/>
          </w:rPr>
          <w:tab/>
        </w:r>
      </w:hyperlink>
      <w:r w:rsidRPr="00B16000">
        <w:rPr>
          <w:noProof/>
        </w:rPr>
        <w:t>3</w:t>
      </w:r>
    </w:p>
    <w:p w:rsidR="003B37E3" w:rsidRPr="00B16000" w:rsidRDefault="003B37E3" w:rsidP="00227704">
      <w:pPr>
        <w:pStyle w:val="TOC1"/>
        <w:spacing w:before="78" w:after="78"/>
        <w:rPr>
          <w:rFonts w:ascii="Calibri" w:hAnsi="Calibri" w:cs="Calibri"/>
          <w:noProof/>
        </w:rPr>
      </w:pPr>
      <w:hyperlink w:anchor="_Toc387674874" w:history="1">
        <w:r w:rsidRPr="00B16000">
          <w:rPr>
            <w:rStyle w:val="Hyperlink"/>
          </w:rPr>
          <w:t>2</w:t>
        </w:r>
        <w:r w:rsidRPr="00B16000">
          <w:rPr>
            <w:rStyle w:val="Hyperlink"/>
            <w:rFonts w:hint="eastAsia"/>
          </w:rPr>
          <w:t xml:space="preserve">　规范性引用文件</w:t>
        </w:r>
        <w:r w:rsidRPr="00B16000">
          <w:rPr>
            <w:rFonts w:cs="Times New Roman"/>
            <w:noProof/>
            <w:webHidden/>
          </w:rPr>
          <w:tab/>
        </w:r>
      </w:hyperlink>
      <w:r w:rsidRPr="00B16000">
        <w:rPr>
          <w:noProof/>
        </w:rPr>
        <w:t>3</w:t>
      </w:r>
    </w:p>
    <w:p w:rsidR="003B37E3" w:rsidRPr="00B16000" w:rsidRDefault="003B37E3" w:rsidP="00227704">
      <w:pPr>
        <w:pStyle w:val="TOC1"/>
        <w:spacing w:before="78" w:after="78"/>
        <w:rPr>
          <w:rFonts w:ascii="Calibri" w:hAnsi="Calibri" w:cs="Calibri"/>
          <w:noProof/>
        </w:rPr>
      </w:pPr>
      <w:hyperlink w:anchor="_Toc387674875" w:history="1">
        <w:r w:rsidRPr="00B16000">
          <w:rPr>
            <w:rStyle w:val="Hyperlink"/>
          </w:rPr>
          <w:t>3</w:t>
        </w:r>
        <w:r w:rsidRPr="00B16000">
          <w:rPr>
            <w:rStyle w:val="Hyperlink"/>
            <w:rFonts w:hint="eastAsia"/>
          </w:rPr>
          <w:t xml:space="preserve">　术语和定义</w:t>
        </w:r>
        <w:r w:rsidRPr="00B16000">
          <w:rPr>
            <w:rFonts w:cs="Times New Roman"/>
            <w:noProof/>
            <w:webHidden/>
          </w:rPr>
          <w:tab/>
        </w:r>
        <w:r w:rsidRPr="00B16000">
          <w:rPr>
            <w:noProof/>
            <w:webHidden/>
          </w:rPr>
          <w:t>3</w:t>
        </w:r>
      </w:hyperlink>
    </w:p>
    <w:p w:rsidR="003B37E3" w:rsidRPr="00B16000" w:rsidRDefault="003B37E3" w:rsidP="00227704">
      <w:pPr>
        <w:pStyle w:val="TOC1"/>
        <w:spacing w:before="78" w:after="78"/>
        <w:rPr>
          <w:rFonts w:ascii="Calibri" w:hAnsi="Calibri" w:cs="Calibri"/>
          <w:noProof/>
        </w:rPr>
      </w:pPr>
      <w:hyperlink w:anchor="_Toc387674895" w:history="1">
        <w:r w:rsidRPr="00B16000">
          <w:rPr>
            <w:rStyle w:val="Hyperlink"/>
          </w:rPr>
          <w:t>4</w:t>
        </w:r>
        <w:r w:rsidRPr="00B16000">
          <w:rPr>
            <w:rStyle w:val="Hyperlink"/>
            <w:rFonts w:hint="eastAsia"/>
          </w:rPr>
          <w:t xml:space="preserve">　分类</w:t>
        </w:r>
        <w:r w:rsidRPr="00B16000">
          <w:rPr>
            <w:rFonts w:cs="Times New Roman"/>
            <w:noProof/>
            <w:webHidden/>
          </w:rPr>
          <w:tab/>
        </w:r>
        <w:r w:rsidRPr="00B16000">
          <w:rPr>
            <w:noProof/>
            <w:webHidden/>
          </w:rPr>
          <w:t>5</w:t>
        </w:r>
      </w:hyperlink>
    </w:p>
    <w:p w:rsidR="003B37E3" w:rsidRPr="00B16000" w:rsidRDefault="003B37E3" w:rsidP="00227704">
      <w:pPr>
        <w:pStyle w:val="TOC1"/>
        <w:spacing w:before="78" w:after="78"/>
        <w:rPr>
          <w:rFonts w:ascii="Calibri" w:hAnsi="Calibri" w:cs="Calibri"/>
          <w:noProof/>
        </w:rPr>
      </w:pPr>
      <w:hyperlink w:anchor="_Toc387674896" w:history="1">
        <w:r w:rsidRPr="00B16000">
          <w:rPr>
            <w:rStyle w:val="Hyperlink"/>
          </w:rPr>
          <w:t>5</w:t>
        </w:r>
        <w:r w:rsidRPr="00B16000">
          <w:rPr>
            <w:rStyle w:val="Hyperlink"/>
            <w:rFonts w:hint="eastAsia"/>
          </w:rPr>
          <w:t xml:space="preserve">　要求</w:t>
        </w:r>
        <w:r w:rsidRPr="00B16000">
          <w:rPr>
            <w:rFonts w:cs="Times New Roman"/>
            <w:noProof/>
            <w:webHidden/>
          </w:rPr>
          <w:tab/>
        </w:r>
        <w:r w:rsidRPr="00B16000">
          <w:rPr>
            <w:noProof/>
            <w:webHidden/>
          </w:rPr>
          <w:t>8</w:t>
        </w:r>
      </w:hyperlink>
    </w:p>
    <w:p w:rsidR="003B37E3" w:rsidRPr="00B16000" w:rsidRDefault="003B37E3" w:rsidP="00A42C51">
      <w:pPr>
        <w:pStyle w:val="TOC3"/>
        <w:rPr>
          <w:rFonts w:ascii="Calibri" w:hAnsi="Calibri" w:cs="Calibri"/>
          <w:noProof/>
        </w:rPr>
      </w:pPr>
      <w:hyperlink w:anchor="_Toc387674897" w:history="1">
        <w:r w:rsidRPr="00B16000">
          <w:rPr>
            <w:rStyle w:val="Hyperlink"/>
          </w:rPr>
          <w:t>5.1</w:t>
        </w:r>
        <w:r w:rsidRPr="00B16000">
          <w:rPr>
            <w:rStyle w:val="Hyperlink"/>
            <w:rFonts w:hint="eastAsia"/>
          </w:rPr>
          <w:t xml:space="preserve">　材料</w:t>
        </w:r>
        <w:r w:rsidRPr="00B16000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t>9</w:t>
        </w:r>
      </w:hyperlink>
    </w:p>
    <w:p w:rsidR="003B37E3" w:rsidRPr="00B16000" w:rsidRDefault="003B37E3" w:rsidP="00A42C51">
      <w:pPr>
        <w:pStyle w:val="TOC3"/>
        <w:rPr>
          <w:rFonts w:ascii="Calibri" w:hAnsi="Calibri" w:cs="Calibri"/>
          <w:noProof/>
        </w:rPr>
      </w:pPr>
      <w:hyperlink w:anchor="_Toc387674899" w:history="1">
        <w:r w:rsidRPr="00B16000">
          <w:rPr>
            <w:rStyle w:val="Hyperlink"/>
          </w:rPr>
          <w:t>5.3</w:t>
        </w:r>
        <w:r w:rsidRPr="00B16000">
          <w:rPr>
            <w:rStyle w:val="Hyperlink"/>
            <w:rFonts w:hint="eastAsia"/>
          </w:rPr>
          <w:t xml:space="preserve">　尺寸与公差</w:t>
        </w:r>
        <w:r w:rsidRPr="00B16000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t>9</w:t>
        </w:r>
      </w:hyperlink>
    </w:p>
    <w:p w:rsidR="003B37E3" w:rsidRPr="00394D10" w:rsidRDefault="003B37E3" w:rsidP="00A42C51">
      <w:pPr>
        <w:pStyle w:val="TOC3"/>
        <w:rPr>
          <w:rFonts w:ascii="Calibri" w:hAnsi="Calibri" w:cs="Calibri"/>
          <w:noProof/>
          <w:sz w:val="22"/>
          <w:szCs w:val="22"/>
        </w:rPr>
      </w:pPr>
      <w:hyperlink w:anchor="_Toc387674903" w:history="1">
        <w:r w:rsidRPr="00B16000">
          <w:rPr>
            <w:rStyle w:val="Hyperlink"/>
          </w:rPr>
          <w:t>5.4</w:t>
        </w:r>
        <w:r w:rsidRPr="00B16000">
          <w:rPr>
            <w:rStyle w:val="Hyperlink"/>
            <w:rFonts w:hint="eastAsia"/>
          </w:rPr>
          <w:t xml:space="preserve">　</w:t>
        </w:r>
        <w:r>
          <w:rPr>
            <w:rStyle w:val="Hyperlink"/>
            <w:rFonts w:hint="eastAsia"/>
          </w:rPr>
          <w:t>结构</w:t>
        </w:r>
        <w:r w:rsidRPr="00B16000">
          <w:rPr>
            <w:rFonts w:cs="Times New Roman"/>
            <w:noProof/>
            <w:webHidden/>
          </w:rPr>
          <w:tab/>
        </w:r>
        <w:r w:rsidRPr="00B16000">
          <w:rPr>
            <w:noProof/>
            <w:webHidden/>
          </w:rPr>
          <w:t>10</w:t>
        </w:r>
      </w:hyperlink>
    </w:p>
    <w:p w:rsidR="003B37E3" w:rsidRDefault="003B37E3" w:rsidP="00A42C51">
      <w:pPr>
        <w:pStyle w:val="TOC3"/>
        <w:rPr>
          <w:rFonts w:cs="Times New Roman"/>
          <w:noProof/>
        </w:rPr>
      </w:pPr>
      <w:hyperlink w:anchor="_Toc387674904" w:history="1">
        <w:r w:rsidRPr="00B16000">
          <w:rPr>
            <w:rStyle w:val="Hyperlink"/>
          </w:rPr>
          <w:t>5.5</w:t>
        </w:r>
        <w:r w:rsidRPr="00B16000">
          <w:rPr>
            <w:rStyle w:val="Hyperlink"/>
            <w:rFonts w:hint="eastAsia"/>
          </w:rPr>
          <w:t xml:space="preserve">　性能</w:t>
        </w:r>
        <w:r w:rsidRPr="00394D10">
          <w:rPr>
            <w:rFonts w:cs="Times New Roman"/>
            <w:noProof/>
            <w:webHidden/>
          </w:rPr>
          <w:tab/>
        </w:r>
        <w:r w:rsidRPr="00394D10">
          <w:rPr>
            <w:noProof/>
            <w:webHidden/>
          </w:rPr>
          <w:t>11</w:t>
        </w:r>
      </w:hyperlink>
    </w:p>
    <w:p w:rsidR="003B37E3" w:rsidRDefault="003B37E3" w:rsidP="00A42C51">
      <w:pPr>
        <w:pStyle w:val="TOC3"/>
        <w:rPr>
          <w:rFonts w:cs="Times New Roman"/>
          <w:noProof/>
        </w:rPr>
      </w:pPr>
      <w:hyperlink w:anchor="_Toc387674904" w:history="1">
        <w:r w:rsidRPr="00227704">
          <w:rPr>
            <w:rStyle w:val="Hyperlink"/>
          </w:rPr>
          <w:t>5.5</w:t>
        </w:r>
        <w:r>
          <w:rPr>
            <w:rStyle w:val="Hyperlink"/>
            <w:rFonts w:hint="eastAsia"/>
          </w:rPr>
          <w:t xml:space="preserve">　回收利用</w:t>
        </w:r>
        <w:r w:rsidRPr="00227704"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t>12</w:t>
        </w:r>
      </w:hyperlink>
    </w:p>
    <w:p w:rsidR="003B37E3" w:rsidRPr="00227704" w:rsidRDefault="003B37E3" w:rsidP="00A42C51">
      <w:pPr>
        <w:pStyle w:val="TOC3"/>
        <w:rPr>
          <w:rFonts w:ascii="Calibri" w:hAnsi="Calibri" w:cs="Calibri"/>
          <w:noProof/>
        </w:rPr>
      </w:pPr>
      <w:hyperlink w:anchor="_Toc387674905" w:history="1">
        <w:r>
          <w:rPr>
            <w:rStyle w:val="Hyperlink"/>
          </w:rPr>
          <w:t xml:space="preserve">6  </w:t>
        </w:r>
        <w:r w:rsidRPr="00227704">
          <w:rPr>
            <w:rStyle w:val="Hyperlink"/>
            <w:rFonts w:hint="eastAsia"/>
          </w:rPr>
          <w:t>标志</w:t>
        </w:r>
        <w:r w:rsidRPr="00227704">
          <w:rPr>
            <w:rFonts w:cs="Times New Roman"/>
            <w:noProof/>
            <w:webHidden/>
          </w:rPr>
          <w:tab/>
        </w:r>
        <w:r w:rsidRPr="00227704">
          <w:rPr>
            <w:noProof/>
            <w:webHidden/>
          </w:rPr>
          <w:fldChar w:fldCharType="begin" w:fldLock="1"/>
        </w:r>
        <w:r w:rsidRPr="00227704">
          <w:rPr>
            <w:noProof/>
            <w:webHidden/>
          </w:rPr>
          <w:instrText xml:space="preserve"> PAGEREF _Toc387674905 \h </w:instrText>
        </w:r>
        <w:r w:rsidRPr="00227704">
          <w:rPr>
            <w:rFonts w:cs="Times New Roman"/>
            <w:noProof/>
            <w:webHidden/>
          </w:rPr>
        </w:r>
        <w:r w:rsidRPr="00227704">
          <w:rPr>
            <w:noProof/>
            <w:webHidden/>
          </w:rPr>
          <w:fldChar w:fldCharType="separate"/>
        </w:r>
        <w:r w:rsidRPr="00227704">
          <w:rPr>
            <w:noProof/>
            <w:webHidden/>
          </w:rPr>
          <w:t>1</w:t>
        </w:r>
        <w:r>
          <w:rPr>
            <w:noProof/>
            <w:webHidden/>
          </w:rPr>
          <w:t>2</w:t>
        </w:r>
        <w:r w:rsidRPr="00227704">
          <w:rPr>
            <w:noProof/>
            <w:webHidden/>
          </w:rPr>
          <w:fldChar w:fldCharType="end"/>
        </w:r>
      </w:hyperlink>
    </w:p>
    <w:p w:rsidR="003B37E3" w:rsidRPr="00227704" w:rsidRDefault="003B37E3" w:rsidP="00A42C51">
      <w:pPr>
        <w:pStyle w:val="TOC3"/>
        <w:rPr>
          <w:rFonts w:ascii="Calibri" w:hAnsi="Calibri" w:cs="Calibri"/>
          <w:noProof/>
        </w:rPr>
      </w:pPr>
      <w:hyperlink w:anchor="_Toc387674906" w:history="1">
        <w:r w:rsidRPr="00227704">
          <w:rPr>
            <w:rStyle w:val="Hyperlink"/>
          </w:rPr>
          <w:t>7</w:t>
        </w:r>
        <w:r>
          <w:rPr>
            <w:rStyle w:val="Hyperlink"/>
            <w:rFonts w:hint="eastAsia"/>
          </w:rPr>
          <w:t xml:space="preserve">　</w:t>
        </w:r>
        <w:r w:rsidRPr="00227704">
          <w:rPr>
            <w:rStyle w:val="Hyperlink"/>
            <w:rFonts w:hint="eastAsia"/>
          </w:rPr>
          <w:t>检验</w:t>
        </w:r>
        <w:r w:rsidRPr="00227704">
          <w:rPr>
            <w:rFonts w:cs="Times New Roman"/>
            <w:noProof/>
            <w:webHidden/>
          </w:rPr>
          <w:tab/>
        </w:r>
        <w:r w:rsidRPr="00227704">
          <w:rPr>
            <w:noProof/>
            <w:webHidden/>
          </w:rPr>
          <w:fldChar w:fldCharType="begin" w:fldLock="1"/>
        </w:r>
        <w:r w:rsidRPr="00227704">
          <w:rPr>
            <w:noProof/>
            <w:webHidden/>
          </w:rPr>
          <w:instrText xml:space="preserve"> PAGEREF _Toc387674906 \h </w:instrText>
        </w:r>
        <w:r w:rsidRPr="00227704">
          <w:rPr>
            <w:rFonts w:cs="Times New Roman"/>
            <w:noProof/>
            <w:webHidden/>
          </w:rPr>
        </w:r>
        <w:r w:rsidRPr="00227704">
          <w:rPr>
            <w:noProof/>
            <w:webHidden/>
          </w:rPr>
          <w:fldChar w:fldCharType="separate"/>
        </w:r>
        <w:r w:rsidRPr="00227704">
          <w:rPr>
            <w:noProof/>
            <w:webHidden/>
          </w:rPr>
          <w:t>1</w:t>
        </w:r>
        <w:r>
          <w:rPr>
            <w:noProof/>
            <w:webHidden/>
          </w:rPr>
          <w:t>2</w:t>
        </w:r>
        <w:r w:rsidRPr="00227704">
          <w:rPr>
            <w:noProof/>
            <w:webHidden/>
          </w:rPr>
          <w:fldChar w:fldCharType="end"/>
        </w:r>
      </w:hyperlink>
    </w:p>
    <w:p w:rsidR="003B37E3" w:rsidRPr="00227704" w:rsidRDefault="003B37E3" w:rsidP="00A42C51">
      <w:pPr>
        <w:pStyle w:val="TOC3"/>
        <w:rPr>
          <w:rFonts w:ascii="Calibri" w:hAnsi="Calibri" w:cs="Calibri"/>
          <w:noProof/>
        </w:rPr>
      </w:pPr>
      <w:hyperlink w:anchor="_Toc387674909" w:history="1">
        <w:r w:rsidRPr="00227704">
          <w:rPr>
            <w:rStyle w:val="Hyperlink"/>
          </w:rPr>
          <w:t>8</w:t>
        </w:r>
        <w:r>
          <w:rPr>
            <w:rStyle w:val="Hyperlink"/>
            <w:rFonts w:hint="eastAsia"/>
          </w:rPr>
          <w:t xml:space="preserve">　</w:t>
        </w:r>
        <w:r w:rsidRPr="00227704">
          <w:rPr>
            <w:rStyle w:val="Hyperlink"/>
            <w:rFonts w:hint="eastAsia"/>
          </w:rPr>
          <w:t>运输、贮存</w:t>
        </w:r>
        <w:r w:rsidRPr="00227704">
          <w:rPr>
            <w:rFonts w:cs="Times New Roman"/>
            <w:noProof/>
            <w:webHidden/>
          </w:rPr>
          <w:tab/>
        </w:r>
        <w:r w:rsidRPr="00227704">
          <w:rPr>
            <w:noProof/>
            <w:webHidden/>
          </w:rPr>
          <w:fldChar w:fldCharType="begin" w:fldLock="1"/>
        </w:r>
        <w:r w:rsidRPr="00227704">
          <w:rPr>
            <w:noProof/>
            <w:webHidden/>
          </w:rPr>
          <w:instrText xml:space="preserve"> PAGEREF _Toc387674909 \h </w:instrText>
        </w:r>
        <w:r w:rsidRPr="00227704">
          <w:rPr>
            <w:rFonts w:cs="Times New Roman"/>
            <w:noProof/>
            <w:webHidden/>
          </w:rPr>
        </w:r>
        <w:r w:rsidRPr="00227704">
          <w:rPr>
            <w:noProof/>
            <w:webHidden/>
          </w:rPr>
          <w:fldChar w:fldCharType="separate"/>
        </w:r>
        <w:r w:rsidRPr="00227704">
          <w:rPr>
            <w:noProof/>
            <w:webHidden/>
          </w:rPr>
          <w:t>1</w:t>
        </w:r>
        <w:r>
          <w:rPr>
            <w:noProof/>
            <w:webHidden/>
          </w:rPr>
          <w:t>2</w:t>
        </w:r>
        <w:r w:rsidRPr="00227704">
          <w:rPr>
            <w:noProof/>
            <w:webHidden/>
          </w:rPr>
          <w:fldChar w:fldCharType="end"/>
        </w:r>
      </w:hyperlink>
    </w:p>
    <w:p w:rsidR="003B37E3" w:rsidRPr="00227704" w:rsidRDefault="003B37E3" w:rsidP="00227704">
      <w:pPr>
        <w:pStyle w:val="TOC1"/>
        <w:spacing w:before="78" w:after="78"/>
        <w:rPr>
          <w:rFonts w:ascii="Calibri" w:hAnsi="Calibri" w:cs="Calibri"/>
          <w:noProof/>
        </w:rPr>
      </w:pPr>
      <w:hyperlink w:anchor="_Toc387674910" w:history="1">
        <w:r>
          <w:rPr>
            <w:rStyle w:val="Hyperlink"/>
          </w:rPr>
          <w:t>9</w:t>
        </w:r>
        <w:r>
          <w:rPr>
            <w:rStyle w:val="Hyperlink"/>
            <w:rFonts w:hint="eastAsia"/>
          </w:rPr>
          <w:t xml:space="preserve">　</w:t>
        </w:r>
        <w:r w:rsidRPr="00227704">
          <w:rPr>
            <w:rStyle w:val="Hyperlink"/>
            <w:rFonts w:hint="eastAsia"/>
          </w:rPr>
          <w:t>共用系统塑料平托盘管理</w:t>
        </w:r>
        <w:r w:rsidRPr="00227704">
          <w:rPr>
            <w:rFonts w:cs="Times New Roman"/>
            <w:noProof/>
            <w:webHidden/>
          </w:rPr>
          <w:tab/>
        </w:r>
        <w:r w:rsidRPr="00227704">
          <w:rPr>
            <w:noProof/>
            <w:webHidden/>
          </w:rPr>
          <w:fldChar w:fldCharType="begin" w:fldLock="1"/>
        </w:r>
        <w:r w:rsidRPr="00227704">
          <w:rPr>
            <w:noProof/>
            <w:webHidden/>
          </w:rPr>
          <w:instrText xml:space="preserve"> PAGEREF _Toc387674910 \h </w:instrText>
        </w:r>
        <w:r w:rsidRPr="00227704">
          <w:rPr>
            <w:rFonts w:cs="Times New Roman"/>
            <w:noProof/>
            <w:webHidden/>
          </w:rPr>
        </w:r>
        <w:r w:rsidRPr="00227704">
          <w:rPr>
            <w:noProof/>
            <w:webHidden/>
          </w:rPr>
          <w:fldChar w:fldCharType="separate"/>
        </w:r>
        <w:r w:rsidRPr="00227704">
          <w:rPr>
            <w:noProof/>
            <w:webHidden/>
          </w:rPr>
          <w:t>1</w:t>
        </w:r>
        <w:r>
          <w:rPr>
            <w:noProof/>
            <w:webHidden/>
          </w:rPr>
          <w:t>2</w:t>
        </w:r>
        <w:r w:rsidRPr="00227704">
          <w:rPr>
            <w:noProof/>
            <w:webHidden/>
          </w:rPr>
          <w:fldChar w:fldCharType="end"/>
        </w:r>
      </w:hyperlink>
    </w:p>
    <w:p w:rsidR="003B37E3" w:rsidRPr="00227704" w:rsidRDefault="003B37E3" w:rsidP="00227704">
      <w:pPr>
        <w:pStyle w:val="TOC1"/>
        <w:spacing w:before="78" w:after="78"/>
        <w:rPr>
          <w:rFonts w:ascii="Calibri" w:hAnsi="Calibri" w:cs="Calibri"/>
          <w:noProof/>
        </w:rPr>
      </w:pPr>
      <w:hyperlink w:anchor="_Toc387674911" w:history="1">
        <w:r w:rsidRPr="00227704">
          <w:rPr>
            <w:rStyle w:val="Hyperlink"/>
            <w:rFonts w:hint="eastAsia"/>
          </w:rPr>
          <w:t>附录</w:t>
        </w:r>
        <w:r>
          <w:rPr>
            <w:rStyle w:val="Hyperlink"/>
          </w:rPr>
          <w:t>A</w:t>
        </w:r>
        <w:r w:rsidRPr="00227704">
          <w:rPr>
            <w:rStyle w:val="Hyperlink"/>
            <w:rFonts w:hint="eastAsia"/>
          </w:rPr>
          <w:t>（规范性附录）</w:t>
        </w:r>
        <w:r>
          <w:rPr>
            <w:rStyle w:val="Hyperlink"/>
            <w:rFonts w:hint="eastAsia"/>
          </w:rPr>
          <w:t xml:space="preserve">　</w:t>
        </w:r>
        <w:r w:rsidRPr="00227704">
          <w:rPr>
            <w:rStyle w:val="Hyperlink"/>
            <w:rFonts w:hint="eastAsia"/>
          </w:rPr>
          <w:t>随机抽样和质量控制</w:t>
        </w:r>
        <w:r w:rsidRPr="00227704">
          <w:rPr>
            <w:rFonts w:cs="Times New Roman"/>
            <w:noProof/>
            <w:webHidden/>
          </w:rPr>
          <w:tab/>
        </w:r>
        <w:r w:rsidRPr="00227704">
          <w:rPr>
            <w:noProof/>
            <w:webHidden/>
          </w:rPr>
          <w:fldChar w:fldCharType="begin" w:fldLock="1"/>
        </w:r>
        <w:r w:rsidRPr="00227704">
          <w:rPr>
            <w:noProof/>
            <w:webHidden/>
          </w:rPr>
          <w:instrText xml:space="preserve"> PAGEREF _Toc387674911 \h </w:instrText>
        </w:r>
        <w:r w:rsidRPr="00227704">
          <w:rPr>
            <w:rFonts w:cs="Times New Roman"/>
            <w:noProof/>
            <w:webHidden/>
          </w:rPr>
        </w:r>
        <w:r w:rsidRPr="00227704">
          <w:rPr>
            <w:noProof/>
            <w:webHidden/>
          </w:rPr>
          <w:fldChar w:fldCharType="separate"/>
        </w:r>
        <w:r w:rsidRPr="00227704">
          <w:rPr>
            <w:noProof/>
            <w:webHidden/>
          </w:rPr>
          <w:t>1</w:t>
        </w:r>
        <w:r>
          <w:rPr>
            <w:noProof/>
            <w:webHidden/>
          </w:rPr>
          <w:t>3</w:t>
        </w:r>
        <w:r w:rsidRPr="00227704">
          <w:rPr>
            <w:noProof/>
            <w:webHidden/>
          </w:rPr>
          <w:fldChar w:fldCharType="end"/>
        </w:r>
      </w:hyperlink>
    </w:p>
    <w:p w:rsidR="003B37E3" w:rsidRDefault="003B37E3" w:rsidP="00CA416A">
      <w:pPr>
        <w:pStyle w:val="af9"/>
        <w:ind w:firstLine="31680"/>
        <w:rPr>
          <w:rFonts w:cs="Times New Roman"/>
        </w:rPr>
      </w:pPr>
      <w:r w:rsidRPr="00227704">
        <w:fldChar w:fldCharType="end"/>
      </w:r>
    </w:p>
    <w:p w:rsidR="003B37E3" w:rsidRDefault="003B37E3" w:rsidP="006760A0">
      <w:pPr>
        <w:pStyle w:val="affff3"/>
        <w:rPr>
          <w:rFonts w:cs="Times New Roman"/>
        </w:rPr>
      </w:pPr>
      <w:r>
        <w:rPr>
          <w:rFonts w:hint="eastAsia"/>
        </w:rPr>
        <w:t>前</w:t>
      </w:r>
      <w:bookmarkStart w:id="17" w:name="BKQY"/>
      <w:r>
        <w:rPr>
          <w:rFonts w:ascii="MS Minchofalt" w:eastAsia="MS Minchofalt" w:hAnsi="MS Minchofalt" w:cs="MS Minchofalt" w:hint="eastAsia"/>
        </w:rPr>
        <w:t> </w:t>
      </w:r>
      <w:r>
        <w:rPr>
          <w:rFonts w:ascii="MS Minchofalt" w:eastAsia="MS Minchofalt" w:hAnsi="MS Minchofalt" w:cs="MS Minchofalt" w:hint="eastAsia"/>
        </w:rPr>
        <w:t> </w:t>
      </w:r>
      <w:r>
        <w:rPr>
          <w:rFonts w:hint="eastAsia"/>
        </w:rPr>
        <w:t>言</w:t>
      </w:r>
      <w:bookmarkEnd w:id="17"/>
    </w:p>
    <w:p w:rsidR="003B37E3" w:rsidRPr="00135D61" w:rsidRDefault="003B37E3" w:rsidP="00CA416A">
      <w:pPr>
        <w:ind w:firstLineChars="200" w:firstLine="31680"/>
        <w:rPr>
          <w:rFonts w:ascii="宋体"/>
          <w:color w:val="000000"/>
          <w:kern w:val="0"/>
        </w:rPr>
      </w:pPr>
      <w:r>
        <w:rPr>
          <w:rFonts w:cs="宋体" w:hint="eastAsia"/>
        </w:rPr>
        <w:t>本标准按照</w:t>
      </w:r>
      <w:r>
        <w:t>GB/T1.1-2009</w:t>
      </w:r>
      <w:r>
        <w:rPr>
          <w:rFonts w:cs="宋体" w:hint="eastAsia"/>
        </w:rPr>
        <w:t>给出的规则起草。</w:t>
      </w:r>
    </w:p>
    <w:p w:rsidR="003B37E3" w:rsidRDefault="003B37E3" w:rsidP="00CA416A">
      <w:pPr>
        <w:ind w:firstLineChars="200" w:firstLine="31680"/>
      </w:pPr>
      <w:r w:rsidRPr="00990D30">
        <w:rPr>
          <w:rFonts w:cs="宋体" w:hint="eastAsia"/>
        </w:rPr>
        <w:t>本标准由全国物流标准化技术委员会</w:t>
      </w:r>
      <w:r>
        <w:rPr>
          <w:rFonts w:cs="宋体" w:hint="eastAsia"/>
        </w:rPr>
        <w:t>（</w:t>
      </w:r>
      <w:r>
        <w:t>SAC/TC269</w:t>
      </w:r>
      <w:r>
        <w:rPr>
          <w:rFonts w:cs="宋体" w:hint="eastAsia"/>
        </w:rPr>
        <w:t>）</w:t>
      </w:r>
      <w:r w:rsidRPr="00990D30">
        <w:rPr>
          <w:rFonts w:cs="宋体" w:hint="eastAsia"/>
        </w:rPr>
        <w:t>提出并归口。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本标准主要标准起草单位：</w:t>
      </w:r>
      <w:r w:rsidRPr="00A27450">
        <w:rPr>
          <w:rFonts w:hint="eastAsia"/>
        </w:rPr>
        <w:t>浙江特耐适集装器具有限公司</w:t>
      </w:r>
      <w:r>
        <w:rPr>
          <w:rFonts w:hint="eastAsia"/>
        </w:rPr>
        <w:t>、中国物流与采购联合会托盘专业委员会、</w:t>
      </w:r>
      <w:r w:rsidRPr="00813182">
        <w:rPr>
          <w:color w:val="FF0000"/>
        </w:rPr>
        <w:t>XXX</w:t>
      </w:r>
      <w:r>
        <w:rPr>
          <w:rFonts w:hint="eastAsia"/>
        </w:rPr>
        <w:t>。</w:t>
      </w:r>
    </w:p>
    <w:p w:rsidR="003B37E3" w:rsidRPr="00813182" w:rsidRDefault="003B37E3" w:rsidP="00CA416A">
      <w:pPr>
        <w:pStyle w:val="af9"/>
        <w:ind w:firstLine="31680"/>
        <w:rPr>
          <w:color w:val="FF0000"/>
        </w:rPr>
      </w:pPr>
      <w:r>
        <w:rPr>
          <w:rFonts w:hint="eastAsia"/>
        </w:rPr>
        <w:t>本标准主要起草人：胡国明</w:t>
      </w:r>
      <w:r w:rsidRPr="00813182">
        <w:rPr>
          <w:rFonts w:hint="eastAsia"/>
          <w:color w:val="FF0000"/>
        </w:rPr>
        <w:t>，胡骞、吴爱荣、</w:t>
      </w:r>
      <w:r w:rsidRPr="00813182">
        <w:rPr>
          <w:color w:val="FF0000"/>
        </w:rPr>
        <w:t>XXX</w:t>
      </w:r>
    </w:p>
    <w:p w:rsidR="003B37E3" w:rsidRPr="008627B2" w:rsidRDefault="003B37E3" w:rsidP="00CA416A">
      <w:pPr>
        <w:pStyle w:val="af9"/>
        <w:ind w:firstLine="31680"/>
        <w:rPr>
          <w:rFonts w:cs="Times New Roman"/>
        </w:rPr>
      </w:pPr>
    </w:p>
    <w:p w:rsidR="003B37E3" w:rsidRDefault="003B37E3" w:rsidP="003746A0">
      <w:pPr>
        <w:pStyle w:val="afc"/>
        <w:rPr>
          <w:rFonts w:cs="Times New Roman"/>
        </w:rPr>
      </w:pPr>
      <w:bookmarkStart w:id="18" w:name="StandardName"/>
      <w:r>
        <w:rPr>
          <w:rFonts w:hint="eastAsia"/>
        </w:rPr>
        <w:t>共用系统塑料平托盘</w:t>
      </w:r>
      <w:bookmarkEnd w:id="18"/>
      <w:r>
        <w:rPr>
          <w:rFonts w:hint="eastAsia"/>
        </w:rPr>
        <w:t>质量</w:t>
      </w:r>
    </w:p>
    <w:p w:rsidR="003B37E3" w:rsidRDefault="003B37E3" w:rsidP="000944A6">
      <w:pPr>
        <w:pStyle w:val="a0"/>
        <w:spacing w:before="312" w:after="312"/>
        <w:rPr>
          <w:rFonts w:cs="Times New Roman"/>
        </w:rPr>
      </w:pPr>
      <w:bookmarkStart w:id="19" w:name="_Toc387674873"/>
      <w:r>
        <w:rPr>
          <w:rFonts w:hint="eastAsia"/>
        </w:rPr>
        <w:t>范围</w:t>
      </w:r>
      <w:bookmarkEnd w:id="19"/>
    </w:p>
    <w:p w:rsidR="003B37E3" w:rsidRPr="000370E9" w:rsidRDefault="003B37E3" w:rsidP="00CA416A">
      <w:pPr>
        <w:pStyle w:val="af9"/>
        <w:ind w:firstLine="31680"/>
        <w:rPr>
          <w:rFonts w:cs="Times New Roman"/>
        </w:rPr>
      </w:pPr>
      <w:r w:rsidRPr="003D139D">
        <w:rPr>
          <w:rFonts w:hint="eastAsia"/>
        </w:rPr>
        <w:t>本标准规定了共用系统</w:t>
      </w:r>
      <w:r>
        <w:rPr>
          <w:rFonts w:hint="eastAsia"/>
        </w:rPr>
        <w:t>塑料平托盘质量的术语和定义、</w:t>
      </w:r>
      <w:r w:rsidRPr="003D139D">
        <w:rPr>
          <w:rFonts w:hint="eastAsia"/>
        </w:rPr>
        <w:t>分类、要求、试验方法、检验规则、标志、运输</w:t>
      </w:r>
      <w:r>
        <w:rPr>
          <w:rFonts w:hint="eastAsia"/>
        </w:rPr>
        <w:t>、</w:t>
      </w:r>
      <w:r w:rsidRPr="003D139D">
        <w:rPr>
          <w:rFonts w:hint="eastAsia"/>
        </w:rPr>
        <w:t>贮存、和</w:t>
      </w:r>
      <w:r>
        <w:rPr>
          <w:rFonts w:hint="eastAsia"/>
        </w:rPr>
        <w:t>管理。本标准适用于共用系统中的</w:t>
      </w:r>
      <w:r w:rsidRPr="003D139D">
        <w:rPr>
          <w:rFonts w:hint="eastAsia"/>
        </w:rPr>
        <w:t>塑料平托盘</w:t>
      </w:r>
      <w:r>
        <w:rPr>
          <w:rFonts w:hint="eastAsia"/>
        </w:rPr>
        <w:t>的生产、存储、使用、修理、报废、再生产过程。其他用途塑料平托盘也可参照使用。</w:t>
      </w:r>
    </w:p>
    <w:p w:rsidR="003B37E3" w:rsidRDefault="003B37E3" w:rsidP="000944A6">
      <w:pPr>
        <w:pStyle w:val="a0"/>
        <w:spacing w:before="312" w:after="312"/>
        <w:rPr>
          <w:rFonts w:cs="Times New Roman"/>
        </w:rPr>
      </w:pPr>
      <w:bookmarkStart w:id="20" w:name="_Toc387674874"/>
      <w:r>
        <w:rPr>
          <w:rFonts w:hint="eastAsia"/>
        </w:rPr>
        <w:t>规范性引用文件</w:t>
      </w:r>
      <w:bookmarkEnd w:id="20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3B37E3" w:rsidRPr="001746FB" w:rsidRDefault="003B37E3" w:rsidP="00CA416A">
      <w:pPr>
        <w:pStyle w:val="af9"/>
        <w:ind w:firstLine="31680"/>
        <w:rPr>
          <w:rFonts w:ascii="Times New Roman" w:cs="Times New Roman"/>
        </w:rPr>
      </w:pPr>
      <w:r w:rsidRPr="001746FB">
        <w:rPr>
          <w:rFonts w:ascii="Times New Roman" w:cs="Times New Roman"/>
        </w:rPr>
        <w:t xml:space="preserve">GB/T 2035-2008 </w:t>
      </w:r>
      <w:r w:rsidRPr="001746FB">
        <w:rPr>
          <w:rFonts w:ascii="Times New Roman" w:hint="eastAsia"/>
        </w:rPr>
        <w:t>塑料术语及其</w:t>
      </w:r>
      <w:r>
        <w:rPr>
          <w:rFonts w:ascii="Times New Roman" w:hint="eastAsia"/>
        </w:rPr>
        <w:t>定义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 xml:space="preserve">GB/T 2934-2007  </w:t>
      </w:r>
      <w:r w:rsidRPr="0036554A">
        <w:rPr>
          <w:rFonts w:ascii="Times New Roman" w:hint="eastAsia"/>
        </w:rPr>
        <w:t>联运通用平托盘主要尺寸及公差（</w:t>
      </w:r>
      <w:r w:rsidRPr="0036554A">
        <w:rPr>
          <w:rFonts w:ascii="Times New Roman" w:cs="Times New Roman"/>
        </w:rPr>
        <w:t>ISO 6780:2003</w:t>
      </w:r>
      <w:r w:rsidRPr="0036554A">
        <w:rPr>
          <w:rFonts w:ascii="Times New Roman" w:hint="eastAsia"/>
        </w:rPr>
        <w:t>，</w:t>
      </w:r>
      <w:r w:rsidRPr="0036554A">
        <w:rPr>
          <w:rFonts w:ascii="Times New Roman" w:cs="Times New Roman"/>
        </w:rPr>
        <w:t>MOD</w:t>
      </w:r>
      <w:r w:rsidRPr="0036554A">
        <w:rPr>
          <w:rFonts w:ascii="Times New Roman" w:hint="eastAsia"/>
        </w:rPr>
        <w:t>）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 xml:space="preserve">GB/T 3716-2000  </w:t>
      </w:r>
      <w:r w:rsidRPr="0036554A">
        <w:rPr>
          <w:rFonts w:ascii="Times New Roman" w:hint="eastAsia"/>
        </w:rPr>
        <w:t>托盘术语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>GB/T 4995-20</w:t>
      </w:r>
      <w:r>
        <w:rPr>
          <w:rFonts w:ascii="Times New Roman" w:cs="Times New Roman"/>
        </w:rPr>
        <w:t>14</w:t>
      </w:r>
      <w:r>
        <w:rPr>
          <w:rFonts w:ascii="Times New Roman" w:hint="eastAsia"/>
        </w:rPr>
        <w:t>联运通用</w:t>
      </w:r>
      <w:r w:rsidRPr="0036554A">
        <w:rPr>
          <w:rFonts w:ascii="Times New Roman" w:hint="eastAsia"/>
        </w:rPr>
        <w:t>平托盘性能要求与试验选择（</w:t>
      </w:r>
      <w:r w:rsidRPr="0036554A">
        <w:rPr>
          <w:rFonts w:ascii="Times New Roman" w:cs="Times New Roman"/>
        </w:rPr>
        <w:t>mod ISO 8611-2-2011</w:t>
      </w:r>
      <w:r w:rsidRPr="0036554A">
        <w:rPr>
          <w:rFonts w:ascii="Times New Roman" w:hint="eastAsia"/>
        </w:rPr>
        <w:t>）</w:t>
      </w:r>
    </w:p>
    <w:p w:rsidR="003B37E3" w:rsidRPr="0036554A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>GB/T 4996-20</w:t>
      </w:r>
      <w:r>
        <w:rPr>
          <w:rFonts w:ascii="Times New Roman" w:cs="Times New Roman"/>
        </w:rPr>
        <w:t>14</w:t>
      </w:r>
      <w:r>
        <w:rPr>
          <w:rFonts w:ascii="Times New Roman" w:hint="eastAsia"/>
        </w:rPr>
        <w:t>联运通用</w:t>
      </w:r>
      <w:r w:rsidRPr="0036554A">
        <w:rPr>
          <w:rFonts w:ascii="Times New Roman" w:hint="eastAsia"/>
        </w:rPr>
        <w:t>平托盘试验方法（</w:t>
      </w:r>
      <w:r w:rsidRPr="0036554A">
        <w:rPr>
          <w:rFonts w:ascii="Times New Roman" w:cs="Times New Roman"/>
        </w:rPr>
        <w:t>mod ISO 8611-1-2011</w:t>
      </w:r>
      <w:r w:rsidRPr="0036554A">
        <w:rPr>
          <w:rFonts w:ascii="Times New Roman" w:hint="eastAsia"/>
        </w:rPr>
        <w:t>）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 xml:space="preserve">GB 5085 </w:t>
      </w:r>
      <w:r w:rsidRPr="0036554A">
        <w:rPr>
          <w:rFonts w:ascii="Times New Roman" w:hint="eastAsia"/>
        </w:rPr>
        <w:t>危险废物鉴别标准</w:t>
      </w:r>
    </w:p>
    <w:p w:rsidR="003B37E3" w:rsidRPr="0036554A" w:rsidRDefault="003B37E3" w:rsidP="00CA416A">
      <w:pPr>
        <w:pStyle w:val="af9"/>
        <w:ind w:firstLine="31680"/>
        <w:rPr>
          <w:rFonts w:ascii="Times New Roman" w:cs="Times New Roman"/>
        </w:rPr>
      </w:pPr>
      <w:r w:rsidRPr="001746FB">
        <w:rPr>
          <w:rFonts w:ascii="Times New Roman" w:cs="Times New Roman"/>
        </w:rPr>
        <w:t xml:space="preserve">GB 9687-88 </w:t>
      </w:r>
      <w:r w:rsidRPr="001746FB">
        <w:rPr>
          <w:rFonts w:ascii="Times New Roman" w:hint="eastAsia"/>
        </w:rPr>
        <w:t>食品包装用聚乙烯成型品卫生要求</w:t>
      </w:r>
      <w:r w:rsidRPr="0036554A">
        <w:rPr>
          <w:rFonts w:ascii="Times New Roman" w:cs="Times New Roman"/>
        </w:rPr>
        <w:t xml:space="preserve">GB/T 18354-2006 </w:t>
      </w:r>
      <w:r w:rsidRPr="0036554A">
        <w:rPr>
          <w:rFonts w:ascii="Times New Roman" w:hint="eastAsia"/>
        </w:rPr>
        <w:t>物流术语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 xml:space="preserve">GB/T 15234-94 </w:t>
      </w:r>
      <w:r w:rsidRPr="0036554A">
        <w:rPr>
          <w:rFonts w:ascii="Times New Roman" w:hint="eastAsia"/>
        </w:rPr>
        <w:t>塑料平托盘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1746FB">
        <w:rPr>
          <w:rFonts w:ascii="Times New Roman" w:cs="Times New Roman"/>
        </w:rPr>
        <w:t xml:space="preserve">GB 16487.12-2005 </w:t>
      </w:r>
      <w:r w:rsidRPr="001746FB">
        <w:rPr>
          <w:rFonts w:ascii="Times New Roman" w:hint="eastAsia"/>
        </w:rPr>
        <w:t>进口可用作原料的固体废物环境保护控制标准</w:t>
      </w:r>
      <w:r w:rsidRPr="001746FB">
        <w:rPr>
          <w:rFonts w:ascii="Times New Roman" w:cs="Times New Roman"/>
        </w:rPr>
        <w:t>—</w:t>
      </w:r>
      <w:r w:rsidRPr="001746FB">
        <w:rPr>
          <w:rFonts w:ascii="Times New Roman" w:hint="eastAsia"/>
        </w:rPr>
        <w:t>废塑料</w:t>
      </w:r>
    </w:p>
    <w:p w:rsidR="003B37E3" w:rsidRPr="0036554A" w:rsidRDefault="003B37E3" w:rsidP="00CA416A">
      <w:pPr>
        <w:pStyle w:val="af9"/>
        <w:ind w:firstLine="31680"/>
        <w:rPr>
          <w:rFonts w:ascii="Times New Roman" w:cs="Times New Roman"/>
        </w:rPr>
      </w:pPr>
      <w:r w:rsidRPr="006F5E9F">
        <w:rPr>
          <w:rFonts w:ascii="Times New Roman" w:cs="Times New Roman"/>
        </w:rPr>
        <w:t>GB</w:t>
      </w:r>
      <w:r>
        <w:rPr>
          <w:rFonts w:ascii="Times New Roman" w:cs="Times New Roman"/>
        </w:rPr>
        <w:t>/</w:t>
      </w:r>
      <w:r w:rsidRPr="006F5E9F">
        <w:rPr>
          <w:rFonts w:ascii="Times New Roman" w:cs="Times New Roman"/>
        </w:rPr>
        <w:t xml:space="preserve">T 16716.4-2010 </w:t>
      </w:r>
      <w:r w:rsidRPr="006F5E9F">
        <w:rPr>
          <w:rFonts w:ascii="Times New Roman" w:hint="eastAsia"/>
        </w:rPr>
        <w:t>包装与包装废弃物第</w:t>
      </w:r>
      <w:r w:rsidRPr="006F5E9F">
        <w:rPr>
          <w:rFonts w:ascii="Times New Roman" w:cs="Times New Roman"/>
        </w:rPr>
        <w:t>4</w:t>
      </w:r>
      <w:r w:rsidRPr="006F5E9F">
        <w:rPr>
          <w:rFonts w:ascii="Times New Roman" w:hint="eastAsia"/>
        </w:rPr>
        <w:t>部分：重复使用</w:t>
      </w:r>
    </w:p>
    <w:p w:rsidR="003B37E3" w:rsidRDefault="003B37E3" w:rsidP="00CA416A">
      <w:pPr>
        <w:pStyle w:val="af9"/>
        <w:ind w:firstLine="31680"/>
        <w:rPr>
          <w:rFonts w:ascii="Times New Roman" w:cs="Times New Roman"/>
        </w:rPr>
      </w:pPr>
      <w:r w:rsidRPr="006F5E9F">
        <w:rPr>
          <w:rFonts w:ascii="Times New Roman" w:cs="Times New Roman"/>
        </w:rPr>
        <w:t>GB</w:t>
      </w:r>
      <w:r>
        <w:rPr>
          <w:rFonts w:ascii="Times New Roman" w:cs="Times New Roman"/>
        </w:rPr>
        <w:t>/</w:t>
      </w:r>
      <w:r w:rsidRPr="006F5E9F">
        <w:rPr>
          <w:rFonts w:ascii="Times New Roman" w:cs="Times New Roman"/>
        </w:rPr>
        <w:t xml:space="preserve">T 16716.5-2010 </w:t>
      </w:r>
      <w:r w:rsidRPr="006F5E9F">
        <w:rPr>
          <w:rFonts w:ascii="Times New Roman" w:hint="eastAsia"/>
        </w:rPr>
        <w:t>包装与包装废弃物第</w:t>
      </w:r>
      <w:r w:rsidRPr="006F5E9F">
        <w:rPr>
          <w:rFonts w:ascii="Times New Roman" w:cs="Times New Roman"/>
        </w:rPr>
        <w:t>5</w:t>
      </w:r>
      <w:r w:rsidRPr="006F5E9F">
        <w:rPr>
          <w:rFonts w:ascii="Times New Roman" w:hint="eastAsia"/>
        </w:rPr>
        <w:t>部分：材料循环再生</w:t>
      </w:r>
    </w:p>
    <w:p w:rsidR="003B37E3" w:rsidRPr="0036554A" w:rsidRDefault="003B37E3" w:rsidP="00CA416A">
      <w:pPr>
        <w:pStyle w:val="af9"/>
        <w:ind w:firstLine="31680"/>
        <w:rPr>
          <w:rFonts w:ascii="Times New Roman" w:cs="Times New Roman"/>
        </w:rPr>
      </w:pPr>
      <w:r w:rsidRPr="0036554A">
        <w:rPr>
          <w:rFonts w:ascii="Times New Roman" w:cs="Times New Roman"/>
        </w:rPr>
        <w:t xml:space="preserve">ISO 8611.3-2011 Pallets for materials handling — Flat pallets —Part 3:Maximum working loads </w:t>
      </w:r>
    </w:p>
    <w:p w:rsidR="003B37E3" w:rsidRDefault="003B37E3" w:rsidP="00CA416A">
      <w:pPr>
        <w:autoSpaceDE w:val="0"/>
        <w:autoSpaceDN w:val="0"/>
        <w:adjustRightInd w:val="0"/>
        <w:ind w:firstLineChars="202" w:firstLine="31680"/>
        <w:jc w:val="left"/>
        <w:rPr>
          <w:kern w:val="0"/>
        </w:rPr>
      </w:pPr>
      <w:r w:rsidRPr="00A77A81">
        <w:t>ISO 8611-4-2013_</w:t>
      </w:r>
      <w:r w:rsidRPr="00EF3EB9">
        <w:rPr>
          <w:kern w:val="0"/>
        </w:rPr>
        <w:t>Pallets for materials handling — Flat pallets — Part 4: Procedure forpredicting creepresponses in stiffness tests for plastic pallets usingregression analyses</w:t>
      </w:r>
    </w:p>
    <w:p w:rsidR="003B37E3" w:rsidRDefault="003B37E3" w:rsidP="00CA416A">
      <w:pPr>
        <w:autoSpaceDE w:val="0"/>
        <w:autoSpaceDN w:val="0"/>
        <w:adjustRightInd w:val="0"/>
        <w:ind w:firstLineChars="202" w:firstLine="31680"/>
        <w:jc w:val="left"/>
        <w:rPr>
          <w:kern w:val="0"/>
        </w:rPr>
      </w:pPr>
      <w:r w:rsidRPr="00424289">
        <w:rPr>
          <w:kern w:val="0"/>
        </w:rPr>
        <w:t>ASTM D1185-2009R Standard Test Methods for pallets</w:t>
      </w:r>
    </w:p>
    <w:p w:rsidR="003B37E3" w:rsidRDefault="003B37E3" w:rsidP="000944A6">
      <w:pPr>
        <w:pStyle w:val="a0"/>
        <w:spacing w:before="312" w:after="312"/>
        <w:rPr>
          <w:rFonts w:cs="Times New Roman"/>
        </w:rPr>
      </w:pPr>
      <w:bookmarkStart w:id="21" w:name="_Toc387674875"/>
      <w:r>
        <w:rPr>
          <w:rFonts w:hint="eastAsia"/>
        </w:rPr>
        <w:t>术语和定义</w:t>
      </w:r>
      <w:bookmarkEnd w:id="21"/>
    </w:p>
    <w:p w:rsidR="003B37E3" w:rsidRPr="00135D61" w:rsidRDefault="003B37E3" w:rsidP="000944A6">
      <w:pPr>
        <w:pStyle w:val="a1"/>
        <w:spacing w:before="156" w:after="156"/>
        <w:rPr>
          <w:rFonts w:cs="Times New Roman"/>
        </w:rPr>
      </w:pPr>
      <w:bookmarkStart w:id="22" w:name="_Toc387674876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</w:rPr>
      </w:pPr>
      <w:r>
        <w:rPr>
          <w:rFonts w:hint="eastAsia"/>
        </w:rPr>
        <w:t>托盘共用系统</w:t>
      </w:r>
      <w:r>
        <w:t xml:space="preserve">pool </w:t>
      </w:r>
      <w:r w:rsidRPr="00C61C7E">
        <w:t>pallet</w:t>
      </w:r>
      <w:bookmarkEnd w:id="22"/>
      <w:r>
        <w:t xml:space="preserve"> system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使用符合统一规定的具有互换性的托盘，为众多用户共同服务的组织系统。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</w:rPr>
      </w:pPr>
      <w:bookmarkStart w:id="23" w:name="_Toc387674877"/>
    </w:p>
    <w:p w:rsidR="003B37E3" w:rsidRPr="00A56567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</w:rPr>
      </w:pPr>
      <w:r w:rsidRPr="00A56567">
        <w:rPr>
          <w:rFonts w:hint="eastAsia"/>
        </w:rPr>
        <w:t>塑料平托盘</w:t>
      </w:r>
      <w:r w:rsidRPr="00C27D86">
        <w:t>plastic flat pallets</w:t>
      </w:r>
      <w:bookmarkEnd w:id="23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以塑料材料为基本原料制造无上部结构的托盘。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</w:rPr>
      </w:pPr>
      <w:bookmarkStart w:id="24" w:name="_Toc387674878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</w:rPr>
      </w:pPr>
      <w:r w:rsidRPr="00C27D86">
        <w:rPr>
          <w:rFonts w:hint="eastAsia"/>
        </w:rPr>
        <w:t>共用系统塑料平托盘</w:t>
      </w:r>
      <w:r w:rsidRPr="00C27D86">
        <w:t>plastic flat pallet</w:t>
      </w:r>
      <w:bookmarkEnd w:id="24"/>
      <w:r>
        <w:t xml:space="preserve"> in pool system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在制造业或物流业供应链系统中可交换的、可租赁的、可共同使用的塑料平托盘。</w:t>
      </w: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25" w:name="_Toc387674879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</w:pPr>
      <w:r>
        <w:rPr>
          <w:rFonts w:hint="eastAsia"/>
        </w:rPr>
        <w:t>可重复使用托盘</w:t>
      </w:r>
      <w:r>
        <w:t xml:space="preserve"> reusable pallet</w:t>
      </w:r>
      <w:bookmarkEnd w:id="25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在共用系统中，预期的或有计划的完成周转或循环使用有限次数的托盘。</w:t>
      </w: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26" w:name="_Toc387674882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</w:pPr>
      <w:r>
        <w:rPr>
          <w:rFonts w:hint="eastAsia"/>
        </w:rPr>
        <w:t>传递</w:t>
      </w:r>
      <w:r>
        <w:t xml:space="preserve"> trip</w:t>
      </w:r>
      <w:bookmarkEnd w:id="26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装载托盘的转移过程，一个传递至少包含一次叉取。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</w:rPr>
      </w:pPr>
      <w:bookmarkStart w:id="27" w:name="_Toc387674883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</w:rPr>
      </w:pPr>
      <w:r>
        <w:rPr>
          <w:rFonts w:hint="eastAsia"/>
        </w:rPr>
        <w:t>周转</w:t>
      </w:r>
      <w:r w:rsidRPr="006173AD">
        <w:t>rotation</w:t>
      </w:r>
      <w:bookmarkEnd w:id="27"/>
    </w:p>
    <w:p w:rsidR="003B37E3" w:rsidRPr="00A77A81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从装载、多次传递、卸载、维护后重新进入共用系统、并再次装载前所经历的循环。</w:t>
      </w: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28" w:name="_Toc387674884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</w:pPr>
      <w:r>
        <w:rPr>
          <w:rFonts w:hint="eastAsia"/>
        </w:rPr>
        <w:t>维护</w:t>
      </w:r>
      <w:r>
        <w:t xml:space="preserve"> reconditioning</w:t>
      </w:r>
      <w:bookmarkEnd w:id="28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恢复可重复使用托盘初始功能状态的一系列操作，包含评估、修理、清洗、维护、检验和评价、废弃物循环再生等。</w:t>
      </w: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29" w:name="_Toc387674885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</w:pPr>
      <w:r>
        <w:rPr>
          <w:rFonts w:hint="eastAsia"/>
        </w:rPr>
        <w:t>循环再生</w:t>
      </w:r>
      <w:r>
        <w:t xml:space="preserve"> recycling</w:t>
      </w:r>
      <w:bookmarkEnd w:id="29"/>
    </w:p>
    <w:p w:rsidR="003B37E3" w:rsidRDefault="003B37E3" w:rsidP="00CA416A">
      <w:pPr>
        <w:pStyle w:val="af9"/>
        <w:ind w:firstLine="31680"/>
        <w:rPr>
          <w:rFonts w:cs="Times New Roman"/>
        </w:rPr>
      </w:pPr>
      <w:r w:rsidRPr="00BD5F61">
        <w:rPr>
          <w:rFonts w:hint="eastAsia"/>
        </w:rPr>
        <w:t>将废弃的塑料平托盘通过有目的生产加工得以</w:t>
      </w:r>
      <w:r w:rsidRPr="004C506D">
        <w:rPr>
          <w:rFonts w:ascii="Times New Roman" w:cs="Times New Roman"/>
        </w:rPr>
        <w:t>100%</w:t>
      </w:r>
      <w:r w:rsidRPr="00BD5F61">
        <w:rPr>
          <w:rFonts w:hint="eastAsia"/>
        </w:rPr>
        <w:t>利用的技术与方法。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  <w:i/>
          <w:iCs/>
        </w:rPr>
      </w:pPr>
      <w:bookmarkStart w:id="30" w:name="_Toc387674888"/>
    </w:p>
    <w:p w:rsidR="003B37E3" w:rsidRPr="00A77A81" w:rsidRDefault="003B37E3" w:rsidP="00CA416A">
      <w:pPr>
        <w:pStyle w:val="a1"/>
        <w:numPr>
          <w:ilvl w:val="0"/>
          <w:numId w:val="0"/>
        </w:numPr>
        <w:spacing w:before="156" w:after="156"/>
        <w:ind w:firstLineChars="250" w:firstLine="31680"/>
        <w:rPr>
          <w:i/>
          <w:iCs/>
        </w:rPr>
      </w:pPr>
      <w:r w:rsidRPr="00A77A81">
        <w:rPr>
          <w:rFonts w:hint="eastAsia"/>
        </w:rPr>
        <w:t>极限载荷</w:t>
      </w:r>
      <w:r w:rsidRPr="00A77A81">
        <w:t xml:space="preserve"> ultimate load </w:t>
      </w:r>
      <w:r w:rsidRPr="00A77A81">
        <w:rPr>
          <w:i/>
          <w:iCs/>
        </w:rPr>
        <w:t>U</w:t>
      </w:r>
      <w:bookmarkEnd w:id="30"/>
    </w:p>
    <w:p w:rsidR="003B37E3" w:rsidRPr="00A77A81" w:rsidRDefault="003B37E3" w:rsidP="00CA416A">
      <w:pPr>
        <w:pStyle w:val="af9"/>
        <w:ind w:firstLine="31680"/>
        <w:rPr>
          <w:rFonts w:cs="Times New Roman"/>
        </w:rPr>
      </w:pPr>
      <w:r w:rsidRPr="00A77A81">
        <w:rPr>
          <w:rFonts w:hint="eastAsia"/>
        </w:rPr>
        <w:t>共用系统塑料平托盘在</w:t>
      </w:r>
      <w:r>
        <w:t>GB/T 4996</w:t>
      </w:r>
      <w:r>
        <w:rPr>
          <w:rFonts w:hint="eastAsia"/>
        </w:rPr>
        <w:t>规定</w:t>
      </w:r>
      <w:r w:rsidRPr="00A77A81">
        <w:rPr>
          <w:rFonts w:hint="eastAsia"/>
        </w:rPr>
        <w:t>的支撑条件和载荷条件下，某个构件破裂、或铺板最大挠度超过支撑间距的</w:t>
      </w:r>
      <w:r w:rsidRPr="00A77A81">
        <w:rPr>
          <w:rFonts w:ascii="Times New Roman" w:cs="Times New Roman"/>
        </w:rPr>
        <w:t>6%</w:t>
      </w:r>
      <w:r w:rsidRPr="00A77A81">
        <w:rPr>
          <w:rFonts w:hint="eastAsia"/>
        </w:rPr>
        <w:t>、或功能丧失时的载荷。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  <w:i/>
          <w:iCs/>
          <w:vertAlign w:val="subscript"/>
        </w:rPr>
      </w:pPr>
      <w:bookmarkStart w:id="31" w:name="_Toc387674889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  <w:i/>
          <w:iCs/>
          <w:vertAlign w:val="subscript"/>
        </w:rPr>
      </w:pPr>
      <w:r>
        <w:rPr>
          <w:rFonts w:hint="eastAsia"/>
        </w:rPr>
        <w:t>货架载荷</w:t>
      </w:r>
      <w:r>
        <w:t xml:space="preserve"> rack load </w:t>
      </w:r>
      <w:r>
        <w:rPr>
          <w:i/>
          <w:iCs/>
        </w:rPr>
        <w:t>U</w:t>
      </w:r>
      <w:bookmarkEnd w:id="31"/>
      <w:r>
        <w:rPr>
          <w:i/>
          <w:iCs/>
          <w:vertAlign w:val="subscript"/>
        </w:rPr>
        <w:t>1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 w:rsidRPr="007C6A44">
        <w:rPr>
          <w:rFonts w:hint="eastAsia"/>
        </w:rPr>
        <w:t>共用系统</w:t>
      </w:r>
      <w:r>
        <w:rPr>
          <w:rFonts w:hint="eastAsia"/>
        </w:rPr>
        <w:t>塑料平托盘摆放在</w:t>
      </w:r>
      <w:r w:rsidRPr="007C6A44">
        <w:rPr>
          <w:rFonts w:hint="eastAsia"/>
        </w:rPr>
        <w:t>横梁式货架上</w:t>
      </w:r>
      <w:r>
        <w:rPr>
          <w:rFonts w:hint="eastAsia"/>
        </w:rPr>
        <w:t>、</w:t>
      </w:r>
      <w:r w:rsidRPr="00A77A81">
        <w:rPr>
          <w:rFonts w:hint="eastAsia"/>
        </w:rPr>
        <w:t>在</w:t>
      </w:r>
      <w:r>
        <w:t>GB/T 4996</w:t>
      </w:r>
      <w:r>
        <w:rPr>
          <w:rFonts w:hint="eastAsia"/>
        </w:rPr>
        <w:t>相关规定</w:t>
      </w:r>
      <w:r w:rsidRPr="00A77A81">
        <w:rPr>
          <w:rFonts w:hint="eastAsia"/>
        </w:rPr>
        <w:t>的支撑条件和载荷条件下</w:t>
      </w:r>
      <w:r>
        <w:rPr>
          <w:rFonts w:hint="eastAsia"/>
        </w:rPr>
        <w:t>所能承受的最低载荷。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  <w:vertAlign w:val="subscript"/>
        </w:rPr>
      </w:pPr>
      <w:bookmarkStart w:id="32" w:name="_Toc387674890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  <w:vertAlign w:val="subscript"/>
        </w:rPr>
      </w:pPr>
      <w:r>
        <w:rPr>
          <w:rFonts w:hint="eastAsia"/>
        </w:rPr>
        <w:t>动载荷</w:t>
      </w:r>
      <w:r>
        <w:t xml:space="preserve"> d</w:t>
      </w:r>
      <w:r w:rsidRPr="00393CE9">
        <w:t>ynamic load</w:t>
      </w:r>
      <w:bookmarkEnd w:id="32"/>
      <w:r>
        <w:rPr>
          <w:i/>
          <w:iCs/>
        </w:rPr>
        <w:t>U</w:t>
      </w:r>
      <w:r>
        <w:rPr>
          <w:i/>
          <w:iCs/>
          <w:vertAlign w:val="subscript"/>
        </w:rPr>
        <w:t>2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 w:rsidRPr="007C6A44">
        <w:rPr>
          <w:rFonts w:hint="eastAsia"/>
        </w:rPr>
        <w:t>共用系统</w:t>
      </w:r>
      <w:r>
        <w:rPr>
          <w:rFonts w:hint="eastAsia"/>
        </w:rPr>
        <w:t>塑料平托盘在叉取等搬运过程中、</w:t>
      </w:r>
      <w:r w:rsidRPr="00A77A81">
        <w:rPr>
          <w:rFonts w:hint="eastAsia"/>
        </w:rPr>
        <w:t>在</w:t>
      </w:r>
      <w:r>
        <w:t>GB/T 4996</w:t>
      </w:r>
      <w:r>
        <w:rPr>
          <w:rFonts w:hint="eastAsia"/>
        </w:rPr>
        <w:t>相关规定</w:t>
      </w:r>
      <w:r w:rsidRPr="00A77A81">
        <w:rPr>
          <w:rFonts w:hint="eastAsia"/>
        </w:rPr>
        <w:t>的支撑条件和载荷条件下</w:t>
      </w:r>
      <w:r>
        <w:rPr>
          <w:rFonts w:hint="eastAsia"/>
        </w:rPr>
        <w:t>所能承受的最低载荷。</w:t>
      </w:r>
    </w:p>
    <w:p w:rsidR="003B37E3" w:rsidRDefault="003B37E3" w:rsidP="00C35530">
      <w:pPr>
        <w:pStyle w:val="a1"/>
        <w:spacing w:before="156" w:after="156"/>
        <w:rPr>
          <w:rFonts w:cs="Times New Roman"/>
        </w:rPr>
      </w:pPr>
      <w:bookmarkStart w:id="33" w:name="_Toc387674891"/>
    </w:p>
    <w:p w:rsidR="003B37E3" w:rsidRPr="00334CD7" w:rsidRDefault="003B37E3" w:rsidP="00CA416A">
      <w:pPr>
        <w:pStyle w:val="af9"/>
        <w:ind w:firstLine="31680"/>
        <w:rPr>
          <w:rFonts w:ascii="黑体" w:eastAsia="黑体" w:hAnsi="黑体" w:cs="Times New Roman"/>
          <w:vertAlign w:val="subscript"/>
        </w:rPr>
      </w:pPr>
      <w:r w:rsidRPr="00334CD7">
        <w:rPr>
          <w:rFonts w:ascii="黑体" w:eastAsia="黑体" w:hAnsi="黑体" w:cs="黑体" w:hint="eastAsia"/>
        </w:rPr>
        <w:t>静载荷</w:t>
      </w:r>
      <w:r w:rsidRPr="00334CD7">
        <w:rPr>
          <w:rFonts w:ascii="黑体" w:eastAsia="黑体" w:hAnsi="黑体" w:cs="黑体"/>
        </w:rPr>
        <w:t xml:space="preserve"> static load </w:t>
      </w:r>
      <w:r>
        <w:rPr>
          <w:i/>
          <w:iCs/>
        </w:rPr>
        <w:t>U</w:t>
      </w:r>
      <w:r>
        <w:rPr>
          <w:i/>
          <w:iCs/>
          <w:vertAlign w:val="subscript"/>
        </w:rPr>
        <w:t>4</w:t>
      </w:r>
    </w:p>
    <w:p w:rsidR="003B37E3" w:rsidRPr="00C35530" w:rsidRDefault="003B37E3" w:rsidP="00CA416A">
      <w:pPr>
        <w:pStyle w:val="af9"/>
        <w:ind w:firstLine="31680"/>
        <w:rPr>
          <w:rFonts w:cs="Times New Roman"/>
        </w:rPr>
      </w:pPr>
      <w:r w:rsidRPr="007C6A44">
        <w:rPr>
          <w:rFonts w:hint="eastAsia"/>
        </w:rPr>
        <w:t>共用系统</w:t>
      </w:r>
      <w:r>
        <w:rPr>
          <w:rFonts w:hint="eastAsia"/>
        </w:rPr>
        <w:t>塑料平托盘在规定层数的静态堆码过程中、</w:t>
      </w:r>
      <w:r w:rsidRPr="00A77A81">
        <w:rPr>
          <w:rFonts w:hint="eastAsia"/>
        </w:rPr>
        <w:t>在</w:t>
      </w:r>
      <w:r>
        <w:t>GB/T 4996</w:t>
      </w:r>
      <w:r>
        <w:rPr>
          <w:rFonts w:hint="eastAsia"/>
        </w:rPr>
        <w:t>相关规定</w:t>
      </w:r>
      <w:r w:rsidRPr="00A77A81">
        <w:rPr>
          <w:rFonts w:hint="eastAsia"/>
        </w:rPr>
        <w:t>的支撑条件和载荷条件下</w:t>
      </w:r>
      <w:r>
        <w:rPr>
          <w:rFonts w:hint="eastAsia"/>
        </w:rPr>
        <w:t>最底层托盘所能承受的最低载荷。</w:t>
      </w:r>
    </w:p>
    <w:p w:rsidR="003B37E3" w:rsidRPr="00C35530" w:rsidRDefault="003B37E3" w:rsidP="000944A6">
      <w:pPr>
        <w:pStyle w:val="a1"/>
        <w:spacing w:before="156" w:after="156"/>
        <w:rPr>
          <w:rFonts w:cs="Times New Roman"/>
          <w:vertAlign w:val="subscript"/>
        </w:rPr>
      </w:pPr>
    </w:p>
    <w:bookmarkEnd w:id="33"/>
    <w:p w:rsidR="003B37E3" w:rsidRPr="00334CD7" w:rsidRDefault="003B37E3" w:rsidP="00CA416A">
      <w:pPr>
        <w:pStyle w:val="af9"/>
        <w:ind w:firstLine="31680"/>
        <w:rPr>
          <w:rFonts w:ascii="黑体" w:eastAsia="黑体" w:hAnsi="黑体" w:cs="Times New Roman"/>
        </w:rPr>
      </w:pPr>
      <w:r w:rsidRPr="00334CD7">
        <w:rPr>
          <w:rFonts w:ascii="黑体" w:eastAsia="黑体" w:hAnsi="黑体" w:cs="黑体" w:hint="eastAsia"/>
        </w:rPr>
        <w:t>底铺板弯曲载荷</w:t>
      </w:r>
      <w:r w:rsidRPr="00334CD7">
        <w:rPr>
          <w:rFonts w:ascii="黑体" w:eastAsia="黑体" w:hAnsi="黑体" w:cs="黑体"/>
        </w:rPr>
        <w:t xml:space="preserve"> bottom deck bending load </w:t>
      </w:r>
      <w:r>
        <w:rPr>
          <w:i/>
          <w:iCs/>
        </w:rPr>
        <w:t>U</w:t>
      </w:r>
      <w:r>
        <w:rPr>
          <w:i/>
          <w:iCs/>
          <w:vertAlign w:val="subscript"/>
        </w:rPr>
        <w:t>5</w:t>
      </w:r>
    </w:p>
    <w:p w:rsidR="003B37E3" w:rsidRPr="000525DF" w:rsidRDefault="003B37E3" w:rsidP="00CA416A">
      <w:pPr>
        <w:pStyle w:val="af9"/>
        <w:ind w:firstLine="31680"/>
        <w:rPr>
          <w:rFonts w:cs="Times New Roman"/>
        </w:rPr>
      </w:pPr>
      <w:r w:rsidRPr="007C6A44">
        <w:rPr>
          <w:rFonts w:hint="eastAsia"/>
        </w:rPr>
        <w:t>共用系统</w:t>
      </w:r>
      <w:r>
        <w:rPr>
          <w:rFonts w:hint="eastAsia"/>
        </w:rPr>
        <w:t>塑料平托盘在链式或轨道式输送机上传送过程中、</w:t>
      </w:r>
      <w:r w:rsidRPr="00A77A81">
        <w:rPr>
          <w:rFonts w:hint="eastAsia"/>
        </w:rPr>
        <w:t>在</w:t>
      </w:r>
      <w:r>
        <w:t>GB/T 4996</w:t>
      </w:r>
      <w:r>
        <w:rPr>
          <w:rFonts w:hint="eastAsia"/>
        </w:rPr>
        <w:t>相关规定</w:t>
      </w:r>
      <w:r w:rsidRPr="00A77A81">
        <w:rPr>
          <w:rFonts w:hint="eastAsia"/>
        </w:rPr>
        <w:t>的支撑条件和载荷条件下</w:t>
      </w:r>
      <w:r>
        <w:rPr>
          <w:rFonts w:hint="eastAsia"/>
        </w:rPr>
        <w:t>底铺板所能承受的最低载荷。</w:t>
      </w: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34" w:name="_Toc387674892"/>
    </w:p>
    <w:p w:rsidR="003B37E3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</w:rPr>
      </w:pPr>
      <w:r w:rsidRPr="006A68E9">
        <w:rPr>
          <w:rFonts w:hint="eastAsia"/>
        </w:rPr>
        <w:t>额定载荷</w:t>
      </w:r>
      <w:r>
        <w:t xml:space="preserve"> nominal load </w:t>
      </w:r>
      <w:r w:rsidRPr="00D143CE">
        <w:rPr>
          <w:i/>
          <w:iCs/>
        </w:rPr>
        <w:t>R</w:t>
      </w:r>
      <w:bookmarkEnd w:id="34"/>
    </w:p>
    <w:p w:rsidR="003B37E3" w:rsidRDefault="003B37E3" w:rsidP="00CA416A">
      <w:pPr>
        <w:pStyle w:val="af9"/>
        <w:ind w:firstLine="31680"/>
        <w:rPr>
          <w:rFonts w:cs="Times New Roman"/>
        </w:rPr>
      </w:pPr>
      <w:r w:rsidRPr="00A77A81">
        <w:rPr>
          <w:rFonts w:hint="eastAsia"/>
        </w:rPr>
        <w:t>在</w:t>
      </w:r>
      <w:r>
        <w:t>GB/T 4996</w:t>
      </w:r>
      <w:r>
        <w:rPr>
          <w:rFonts w:hint="eastAsia"/>
        </w:rPr>
        <w:t>相关规定</w:t>
      </w:r>
      <w:r w:rsidRPr="00A77A81">
        <w:rPr>
          <w:rFonts w:hint="eastAsia"/>
        </w:rPr>
        <w:t>的支撑条件和载荷条件下</w:t>
      </w:r>
      <w:r>
        <w:rPr>
          <w:rFonts w:hint="eastAsia"/>
        </w:rPr>
        <w:t>的最低安全载荷。一般情况下，</w:t>
      </w:r>
      <w:r w:rsidRPr="000525DF">
        <w:rPr>
          <w:i/>
          <w:iCs/>
        </w:rPr>
        <w:t>R</w:t>
      </w:r>
      <w:r>
        <w:rPr>
          <w:rFonts w:hint="eastAsia"/>
        </w:rPr>
        <w:t>为</w:t>
      </w:r>
      <w:r>
        <w:rPr>
          <w:i/>
          <w:iCs/>
        </w:rPr>
        <w:t>U</w:t>
      </w:r>
      <w:r>
        <w:rPr>
          <w:i/>
          <w:iCs/>
          <w:vertAlign w:val="subscript"/>
        </w:rPr>
        <w:t>1</w:t>
      </w:r>
      <w:r>
        <w:rPr>
          <w:rFonts w:hint="eastAsia"/>
          <w:i/>
          <w:iCs/>
        </w:rPr>
        <w:t>、</w:t>
      </w:r>
      <w:r>
        <w:rPr>
          <w:i/>
          <w:iCs/>
        </w:rPr>
        <w:t>U</w:t>
      </w:r>
      <w:r>
        <w:rPr>
          <w:i/>
          <w:iCs/>
          <w:vertAlign w:val="subscript"/>
        </w:rPr>
        <w:t>2</w:t>
      </w:r>
      <w:r>
        <w:rPr>
          <w:rFonts w:hint="eastAsia"/>
        </w:rPr>
        <w:t>、</w:t>
      </w:r>
      <w:r>
        <w:rPr>
          <w:i/>
          <w:iCs/>
        </w:rPr>
        <w:t>U</w:t>
      </w:r>
      <w:r>
        <w:rPr>
          <w:i/>
          <w:iCs/>
          <w:vertAlign w:val="subscript"/>
        </w:rPr>
        <w:t>4</w:t>
      </w:r>
      <w:r>
        <w:rPr>
          <w:rFonts w:hint="eastAsia"/>
        </w:rPr>
        <w:t>、和</w:t>
      </w:r>
      <w:r>
        <w:rPr>
          <w:i/>
          <w:iCs/>
        </w:rPr>
        <w:t>U</w:t>
      </w:r>
      <w:r>
        <w:rPr>
          <w:i/>
          <w:iCs/>
          <w:vertAlign w:val="subscript"/>
        </w:rPr>
        <w:t>5</w:t>
      </w:r>
      <w:r>
        <w:rPr>
          <w:rFonts w:hint="eastAsia"/>
        </w:rPr>
        <w:t>等载荷中的最小值。</w:t>
      </w:r>
    </w:p>
    <w:p w:rsidR="003B37E3" w:rsidRPr="00135D61" w:rsidRDefault="003B37E3" w:rsidP="000944A6">
      <w:pPr>
        <w:pStyle w:val="a1"/>
        <w:spacing w:before="156" w:after="156"/>
        <w:rPr>
          <w:rFonts w:cs="Times New Roman"/>
        </w:rPr>
      </w:pPr>
      <w:bookmarkStart w:id="35" w:name="_Toc387674894"/>
    </w:p>
    <w:p w:rsidR="003B37E3" w:rsidRPr="00DC6A69" w:rsidRDefault="003B37E3" w:rsidP="00CA416A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cs="Times New Roman"/>
        </w:rPr>
      </w:pPr>
      <w:r>
        <w:rPr>
          <w:rFonts w:hint="eastAsia"/>
        </w:rPr>
        <w:t>安全系数</w:t>
      </w:r>
      <w:r>
        <w:t xml:space="preserve"> factor  </w:t>
      </w:r>
      <w:r w:rsidRPr="00DC6A69">
        <w:rPr>
          <w:i/>
          <w:iCs/>
        </w:rPr>
        <w:t>F</w:t>
      </w:r>
      <w:bookmarkEnd w:id="35"/>
    </w:p>
    <w:p w:rsidR="003B37E3" w:rsidRDefault="003B37E3" w:rsidP="008233FF">
      <w:pPr>
        <w:pStyle w:val="af9"/>
        <w:ind w:firstLine="31680"/>
        <w:rPr>
          <w:rFonts w:cs="Times New Roman"/>
        </w:rPr>
      </w:pPr>
      <w:r>
        <w:rPr>
          <w:rFonts w:hint="eastAsia"/>
        </w:rPr>
        <w:t>极限载荷与额定载荷之比，</w:t>
      </w:r>
      <w:r w:rsidRPr="0036554A">
        <w:rPr>
          <w:rFonts w:ascii="Times New Roman" w:cs="Times New Roman"/>
          <w:i/>
          <w:iCs/>
        </w:rPr>
        <w:t>F</w:t>
      </w:r>
      <w:r w:rsidRPr="0036554A">
        <w:rPr>
          <w:rFonts w:ascii="Times New Roman" w:cs="Times New Roman"/>
        </w:rPr>
        <w:t>=</w:t>
      </w:r>
      <w:r w:rsidRPr="0036554A">
        <w:rPr>
          <w:rFonts w:ascii="Times New Roman" w:cs="Times New Roman"/>
          <w:i/>
          <w:iCs/>
        </w:rPr>
        <w:t>U/R</w:t>
      </w:r>
      <w:r w:rsidRPr="00F92874">
        <w:rPr>
          <w:rFonts w:hint="eastAsia"/>
        </w:rPr>
        <w:t>，一般</w:t>
      </w:r>
      <w:r w:rsidRPr="00A77A81">
        <w:rPr>
          <w:rFonts w:ascii="Times New Roman" w:cs="Times New Roman"/>
          <w:i/>
          <w:iCs/>
        </w:rPr>
        <w:t>F≥2</w:t>
      </w:r>
      <w:r w:rsidRPr="00F92874">
        <w:rPr>
          <w:rFonts w:hint="eastAsia"/>
        </w:rPr>
        <w:t>。</w:t>
      </w:r>
      <w:bookmarkStart w:id="36" w:name="_Toc345595384"/>
      <w:bookmarkStart w:id="37" w:name="_Toc346028747"/>
      <w:bookmarkStart w:id="38" w:name="_Toc346029622"/>
      <w:bookmarkStart w:id="39" w:name="_Toc346818724"/>
    </w:p>
    <w:bookmarkEnd w:id="36"/>
    <w:bookmarkEnd w:id="37"/>
    <w:bookmarkEnd w:id="38"/>
    <w:bookmarkEnd w:id="39"/>
    <w:p w:rsidR="003B37E3" w:rsidRDefault="003B37E3" w:rsidP="0085642F">
      <w:pPr>
        <w:pStyle w:val="a1"/>
        <w:spacing w:before="156" w:after="156"/>
        <w:rPr>
          <w:rFonts w:cs="Times New Roman"/>
        </w:rPr>
      </w:pPr>
    </w:p>
    <w:p w:rsidR="003B37E3" w:rsidRPr="0085642F" w:rsidRDefault="003B37E3" w:rsidP="00CA416A">
      <w:pPr>
        <w:pStyle w:val="af9"/>
        <w:ind w:firstLine="31680"/>
        <w:rPr>
          <w:rFonts w:ascii="黑体" w:eastAsia="黑体" w:hAnsi="黑体" w:cs="黑体"/>
          <w:i/>
          <w:iCs/>
        </w:rPr>
      </w:pPr>
      <w:r w:rsidRPr="0085642F">
        <w:rPr>
          <w:rFonts w:ascii="黑体" w:eastAsia="黑体" w:hAnsi="黑体" w:cs="黑体" w:hint="eastAsia"/>
        </w:rPr>
        <w:t>有效载荷</w:t>
      </w:r>
      <w:r w:rsidRPr="0085642F">
        <w:rPr>
          <w:rFonts w:ascii="黑体" w:eastAsia="黑体" w:hAnsi="黑体" w:cs="黑体"/>
        </w:rPr>
        <w:t xml:space="preserve">  payload  </w:t>
      </w:r>
      <w:r w:rsidRPr="0085642F">
        <w:rPr>
          <w:rFonts w:ascii="黑体" w:eastAsia="黑体" w:hAnsi="黑体" w:cs="黑体"/>
          <w:i/>
          <w:iCs/>
        </w:rPr>
        <w:t>Q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托盘在使用中承受的载荷。</w:t>
      </w:r>
    </w:p>
    <w:p w:rsidR="003B37E3" w:rsidRDefault="003B37E3" w:rsidP="0085642F">
      <w:pPr>
        <w:pStyle w:val="a1"/>
        <w:spacing w:before="156" w:after="156"/>
        <w:rPr>
          <w:rFonts w:cs="Times New Roman"/>
        </w:rPr>
      </w:pPr>
      <w:bookmarkStart w:id="40" w:name="_Toc314238526"/>
      <w:bookmarkStart w:id="41" w:name="_Toc314238614"/>
      <w:bookmarkStart w:id="42" w:name="_Toc314238755"/>
      <w:bookmarkStart w:id="43" w:name="_Toc314238906"/>
      <w:bookmarkStart w:id="44" w:name="_Toc314239075"/>
      <w:bookmarkStart w:id="45" w:name="_Toc318049250"/>
      <w:bookmarkStart w:id="46" w:name="_Toc318049338"/>
      <w:bookmarkStart w:id="47" w:name="_Toc318289609"/>
      <w:r>
        <w:rPr>
          <w:rFonts w:cs="Times New Roman"/>
        </w:rPr>
        <w:br/>
      </w:r>
      <w:bookmarkStart w:id="48" w:name="_Toc345595385"/>
      <w:bookmarkStart w:id="49" w:name="_Toc346028748"/>
      <w:bookmarkStart w:id="50" w:name="_Toc346029623"/>
      <w:bookmarkStart w:id="51" w:name="_Toc346818725"/>
      <w:r w:rsidRPr="00A61470">
        <w:rPr>
          <w:rFonts w:hint="eastAsia"/>
        </w:rPr>
        <w:t>最大工作载荷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882EFA">
        <w:t>maximum working load</w:t>
      </w:r>
      <w:bookmarkEnd w:id="48"/>
      <w:bookmarkEnd w:id="49"/>
      <w:bookmarkEnd w:id="50"/>
      <w:bookmarkEnd w:id="51"/>
    </w:p>
    <w:p w:rsidR="003B37E3" w:rsidRDefault="003B37E3" w:rsidP="00CA416A">
      <w:pPr>
        <w:pStyle w:val="af9"/>
        <w:ind w:firstLineChars="202" w:firstLine="31680"/>
        <w:rPr>
          <w:rFonts w:cs="Times New Roman"/>
        </w:rPr>
      </w:pPr>
      <w:r>
        <w:rPr>
          <w:rFonts w:hint="eastAsia"/>
        </w:rPr>
        <w:t>托盘在特定负载和支撑条件下能够承受的最大有效载荷</w:t>
      </w:r>
    </w:p>
    <w:p w:rsidR="003B37E3" w:rsidRPr="007E0929" w:rsidRDefault="003B37E3" w:rsidP="000944A6">
      <w:pPr>
        <w:pStyle w:val="a0"/>
        <w:spacing w:before="312" w:after="312"/>
        <w:rPr>
          <w:rFonts w:cs="Times New Roman"/>
        </w:rPr>
      </w:pPr>
      <w:bookmarkStart w:id="52" w:name="_Toc387674895"/>
      <w:r>
        <w:rPr>
          <w:rFonts w:hint="eastAsia"/>
        </w:rPr>
        <w:t>分类</w:t>
      </w:r>
      <w:bookmarkEnd w:id="52"/>
    </w:p>
    <w:p w:rsidR="003B37E3" w:rsidRPr="00A77A81" w:rsidRDefault="003B37E3" w:rsidP="00CA416A">
      <w:pPr>
        <w:pStyle w:val="af9"/>
        <w:ind w:firstLine="31680"/>
        <w:rPr>
          <w:rFonts w:cs="Times New Roman"/>
        </w:rPr>
      </w:pPr>
      <w:r w:rsidRPr="00A77A81">
        <w:rPr>
          <w:rFonts w:hint="eastAsia"/>
        </w:rPr>
        <w:t>按照铺板数、进叉、单双面使用情况可分为表</w:t>
      </w:r>
      <w:r w:rsidRPr="00A77A81">
        <w:rPr>
          <w:rFonts w:ascii="Times New Roman" w:cs="Times New Roman"/>
        </w:rPr>
        <w:t>1</w:t>
      </w:r>
      <w:r w:rsidRPr="00A77A81">
        <w:rPr>
          <w:rFonts w:hint="eastAsia"/>
        </w:rPr>
        <w:t>所示</w:t>
      </w:r>
      <w:r w:rsidRPr="00A77A81">
        <w:rPr>
          <w:rFonts w:ascii="Times New Roman" w:cs="Times New Roman"/>
        </w:rPr>
        <w:t>6</w:t>
      </w:r>
      <w:r w:rsidRPr="00A77A81">
        <w:rPr>
          <w:rFonts w:hint="eastAsia"/>
        </w:rPr>
        <w:t>种</w:t>
      </w:r>
      <w:r w:rsidRPr="00A77A81">
        <w:t>,</w:t>
      </w:r>
      <w:r w:rsidRPr="00A77A81">
        <w:rPr>
          <w:rFonts w:hint="eastAsia"/>
        </w:rPr>
        <w:t>具体见表</w:t>
      </w:r>
      <w:r w:rsidRPr="00A77A81">
        <w:rPr>
          <w:rFonts w:ascii="Times New Roman" w:cs="Times New Roman"/>
        </w:rPr>
        <w:t>1</w:t>
      </w:r>
      <w:r>
        <w:rPr>
          <w:rFonts w:ascii="Times New Roman" w:hint="eastAsia"/>
        </w:rPr>
        <w:t>、</w:t>
      </w:r>
      <w:r w:rsidRPr="00A77A81">
        <w:rPr>
          <w:rFonts w:hint="eastAsia"/>
        </w:rPr>
        <w:t>图</w:t>
      </w:r>
      <w:r w:rsidRPr="00A77A81">
        <w:rPr>
          <w:rFonts w:ascii="Times New Roman" w:cs="Times New Roman"/>
        </w:rPr>
        <w:t>1</w:t>
      </w:r>
      <w:r w:rsidRPr="00A77A81">
        <w:rPr>
          <w:rFonts w:hint="eastAsia"/>
        </w:rPr>
        <w:t>。</w:t>
      </w:r>
    </w:p>
    <w:p w:rsidR="003B37E3" w:rsidRDefault="003B37E3" w:rsidP="000944A6">
      <w:pPr>
        <w:pStyle w:val="afffff0"/>
        <w:spacing w:before="156" w:after="156"/>
        <w:rPr>
          <w:rFonts w:cs="Times New Roman"/>
        </w:rPr>
      </w:pPr>
      <w:r>
        <w:rPr>
          <w:rFonts w:hint="eastAsia"/>
        </w:rPr>
        <w:t>表</w:t>
      </w:r>
      <w:r>
        <w:t xml:space="preserve">1 </w:t>
      </w:r>
      <w:r>
        <w:rPr>
          <w:rFonts w:hint="eastAsia"/>
        </w:rPr>
        <w:t>共用系统塑料平托盘的分类与符号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6"/>
        <w:gridCol w:w="636"/>
      </w:tblGrid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分类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符号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单面铺板双向进叉托盘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S2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单面铺板四向进叉托盘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S4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双面铺板单面使用双向进叉托盘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D2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双面铺板单面使用四向进叉托盘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D4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双面铺板双面使用双向进叉托盘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R2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7321CB">
              <w:rPr>
                <w:rFonts w:ascii="Times New Roman" w:hint="eastAsia"/>
              </w:rPr>
              <w:t>双面铺板双面使用四向进叉托盘</w:t>
            </w:r>
          </w:p>
        </w:tc>
        <w:tc>
          <w:tcPr>
            <w:tcW w:w="0" w:type="auto"/>
          </w:tcPr>
          <w:p w:rsidR="003B37E3" w:rsidRPr="002A51C0" w:rsidRDefault="003B37E3" w:rsidP="002F360D">
            <w:pPr>
              <w:pStyle w:val="af9"/>
              <w:ind w:firstLineChars="0" w:firstLine="0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R4</w:t>
            </w:r>
          </w:p>
        </w:tc>
      </w:tr>
    </w:tbl>
    <w:p w:rsidR="003B37E3" w:rsidRPr="00A77A81" w:rsidRDefault="003B37E3" w:rsidP="003B37E3">
      <w:pPr>
        <w:pStyle w:val="af9"/>
        <w:ind w:firstLine="31680"/>
        <w:rPr>
          <w:rFonts w:hAnsi="宋体" w:cs="Times New Roman"/>
        </w:rPr>
      </w:pPr>
      <w:r w:rsidRPr="00A77A81">
        <w:rPr>
          <w:rFonts w:hAnsi="宋体" w:hint="eastAsia"/>
        </w:rPr>
        <w:t>塑料平托盘按结构分类如图</w:t>
      </w:r>
      <w:r w:rsidRPr="00A77A81">
        <w:rPr>
          <w:rFonts w:ascii="Times New Roman" w:cs="Times New Roman"/>
        </w:rPr>
        <w:t>1</w:t>
      </w:r>
      <w:r w:rsidRPr="00A77A81">
        <w:rPr>
          <w:rFonts w:hAnsi="宋体" w:hint="eastAsia"/>
        </w:rPr>
        <w:t>所示，包含单面铺板双向进叉、单面铺板四向进叉、双面铺板单面使用双向进叉、双面铺板单面使用四向进叉、双面铺板双面使用双向进叉、双面铺板双面使用四向进叉。</w: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Times New Roman"/>
        </w:rPr>
      </w:pPr>
      <w:r w:rsidRPr="00546619">
        <w:rPr>
          <w:rFonts w:ascii="黑体" w:eastAsia="黑体" w:hAnsi="黑体" w:cs="Times New Roman"/>
        </w:rPr>
        <w:pict>
          <v:shape id="图片 3" o:spid="_x0000_i1027" type="#_x0000_t75" style="width:462.75pt;height:214.5pt;visibility:visible">
            <v:imagedata r:id="rId9" o:title=""/>
          </v:shape>
        </w:pict>
      </w:r>
    </w:p>
    <w:p w:rsidR="003B37E3" w:rsidRPr="00937BBF" w:rsidRDefault="003B37E3" w:rsidP="00227704">
      <w:pPr>
        <w:pStyle w:val="af9"/>
        <w:ind w:firstLineChars="0" w:firstLine="0"/>
        <w:jc w:val="center"/>
        <w:rPr>
          <w:rFonts w:ascii="黑体" w:eastAsia="黑体" w:hAnsi="黑体" w:cs="Times New Roman"/>
        </w:rPr>
      </w:pPr>
      <w:r w:rsidRPr="00937BBF">
        <w:rPr>
          <w:rFonts w:ascii="黑体" w:eastAsia="黑体" w:hAnsi="黑体" w:cs="黑体"/>
        </w:rPr>
        <w:t>a)</w:t>
      </w:r>
      <w:r w:rsidRPr="00937BBF">
        <w:rPr>
          <w:rFonts w:ascii="黑体" w:eastAsia="黑体" w:hAnsi="黑体" w:cs="黑体" w:hint="eastAsia"/>
        </w:rPr>
        <w:t>单面</w:t>
      </w:r>
      <w:r>
        <w:rPr>
          <w:rFonts w:ascii="黑体" w:eastAsia="黑体" w:hAnsi="黑体" w:cs="黑体" w:hint="eastAsia"/>
        </w:rPr>
        <w:t>铺板</w:t>
      </w:r>
      <w:r w:rsidRPr="00937BBF">
        <w:rPr>
          <w:rFonts w:ascii="黑体" w:eastAsia="黑体" w:hAnsi="黑体" w:cs="黑体" w:hint="eastAsia"/>
        </w:rPr>
        <w:t>双向进叉</w:t>
      </w:r>
      <w:r>
        <w:rPr>
          <w:rFonts w:ascii="黑体" w:eastAsia="黑体" w:hAnsi="黑体" w:cs="黑体" w:hint="eastAsia"/>
        </w:rPr>
        <w:t>（</w:t>
      </w:r>
      <w:r>
        <w:rPr>
          <w:rFonts w:ascii="黑体" w:eastAsia="黑体" w:hAnsi="黑体" w:cs="黑体"/>
        </w:rPr>
        <w:t>S2</w:t>
      </w:r>
      <w:r>
        <w:rPr>
          <w:rFonts w:ascii="黑体" w:eastAsia="黑体" w:hAnsi="黑体" w:cs="黑体" w:hint="eastAsia"/>
        </w:rPr>
        <w:t>）</w:t>
      </w:r>
    </w:p>
    <w:p w:rsidR="003B37E3" w:rsidRDefault="003B37E3" w:rsidP="00227704">
      <w:pPr>
        <w:pStyle w:val="af9"/>
        <w:ind w:firstLineChars="0" w:firstLine="0"/>
        <w:jc w:val="center"/>
        <w:rPr>
          <w:rFonts w:cs="Times New Roman"/>
        </w:rPr>
      </w:pPr>
      <w:r w:rsidRPr="00546619">
        <w:rPr>
          <w:rFonts w:cs="Times New Roman"/>
        </w:rPr>
        <w:pict>
          <v:shape id="图片 4" o:spid="_x0000_i1028" type="#_x0000_t75" style="width:462.75pt;height:219pt;visibility:visible">
            <v:imagedata r:id="rId10" o:title=""/>
          </v:shape>
        </w:pic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黑体"/>
        </w:rPr>
      </w:pPr>
      <w:r w:rsidRPr="00937BBF">
        <w:rPr>
          <w:rFonts w:ascii="黑体" w:eastAsia="黑体" w:hAnsi="黑体" w:cs="黑体"/>
        </w:rPr>
        <w:t xml:space="preserve">b) </w:t>
      </w:r>
      <w:r w:rsidRPr="00937BBF">
        <w:rPr>
          <w:rFonts w:ascii="黑体" w:eastAsia="黑体" w:hAnsi="黑体" w:cs="黑体" w:hint="eastAsia"/>
        </w:rPr>
        <w:t>单面</w:t>
      </w:r>
      <w:r>
        <w:rPr>
          <w:rFonts w:ascii="黑体" w:eastAsia="黑体" w:hAnsi="黑体" w:cs="黑体" w:hint="eastAsia"/>
        </w:rPr>
        <w:t>铺板</w:t>
      </w:r>
      <w:r w:rsidRPr="00937BBF">
        <w:rPr>
          <w:rFonts w:ascii="黑体" w:eastAsia="黑体" w:hAnsi="黑体" w:cs="黑体" w:hint="eastAsia"/>
        </w:rPr>
        <w:t>四向进叉</w:t>
      </w:r>
      <w:r>
        <w:rPr>
          <w:rFonts w:ascii="黑体" w:eastAsia="黑体" w:hAnsi="黑体" w:cs="黑体"/>
        </w:rPr>
        <w:t>(S4)</w: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Times New Roman"/>
        </w:rPr>
      </w:pPr>
      <w:r w:rsidRPr="00546619">
        <w:rPr>
          <w:rFonts w:ascii="黑体" w:eastAsia="黑体" w:hAnsi="黑体" w:cs="Times New Roman"/>
        </w:rPr>
        <w:pict>
          <v:shape id="图片 49" o:spid="_x0000_i1029" type="#_x0000_t75" style="width:419.25pt;height:201.75pt;visibility:visible">
            <v:imagedata r:id="rId11" o:title=""/>
          </v:shape>
        </w:pic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c</w:t>
      </w:r>
      <w:r w:rsidRPr="00EB50D5">
        <w:rPr>
          <w:rFonts w:ascii="黑体" w:eastAsia="黑体" w:hAnsi="黑体" w:cs="黑体"/>
        </w:rPr>
        <w:t>)</w:t>
      </w:r>
      <w:r>
        <w:rPr>
          <w:rFonts w:ascii="黑体" w:eastAsia="黑体" w:hAnsi="黑体" w:cs="黑体" w:hint="eastAsia"/>
        </w:rPr>
        <w:t>双面铺板单面使用双</w:t>
      </w:r>
      <w:r w:rsidRPr="00EB50D5">
        <w:rPr>
          <w:rFonts w:ascii="黑体" w:eastAsia="黑体" w:hAnsi="黑体" w:cs="黑体" w:hint="eastAsia"/>
        </w:rPr>
        <w:t>向进叉</w:t>
      </w:r>
      <w:r>
        <w:rPr>
          <w:rFonts w:ascii="黑体" w:eastAsia="黑体" w:hAnsi="黑体" w:cs="黑体"/>
        </w:rPr>
        <w:t>(D2)</w: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Times New Roman"/>
        </w:rPr>
      </w:pPr>
      <w:r w:rsidRPr="00546619">
        <w:rPr>
          <w:rFonts w:ascii="黑体" w:eastAsia="黑体" w:hAnsi="黑体" w:cs="Times New Roman"/>
        </w:rPr>
        <w:pict>
          <v:shape id="图片 52" o:spid="_x0000_i1030" type="#_x0000_t75" style="width:431.25pt;height:200.25pt;visibility:visible">
            <v:imagedata r:id="rId12" o:title=""/>
          </v:shape>
        </w:pic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d</w:t>
      </w:r>
      <w:r w:rsidRPr="00EB50D5">
        <w:rPr>
          <w:rFonts w:ascii="黑体" w:eastAsia="黑体" w:hAnsi="黑体" w:cs="黑体"/>
        </w:rPr>
        <w:t xml:space="preserve">) </w:t>
      </w:r>
      <w:r>
        <w:rPr>
          <w:rFonts w:ascii="黑体" w:eastAsia="黑体" w:hAnsi="黑体" w:cs="黑体" w:hint="eastAsia"/>
        </w:rPr>
        <w:t>双面铺板单面使用</w:t>
      </w:r>
      <w:r w:rsidRPr="00EB50D5">
        <w:rPr>
          <w:rFonts w:ascii="黑体" w:eastAsia="黑体" w:hAnsi="黑体" w:cs="黑体" w:hint="eastAsia"/>
        </w:rPr>
        <w:t>四向进叉</w:t>
      </w:r>
      <w:r>
        <w:rPr>
          <w:rFonts w:ascii="黑体" w:eastAsia="黑体" w:hAnsi="黑体" w:cs="黑体"/>
        </w:rPr>
        <w:t>(D4)</w: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Times New Roman"/>
        </w:rPr>
      </w:pPr>
      <w:r w:rsidRPr="00546619">
        <w:rPr>
          <w:rFonts w:ascii="黑体" w:eastAsia="黑体" w:hAnsi="黑体" w:cs="Times New Roman"/>
        </w:rPr>
        <w:pict>
          <v:shape id="图片 7" o:spid="_x0000_i1031" type="#_x0000_t75" style="width:467.25pt;height:172.5pt;visibility:visible">
            <v:imagedata r:id="rId13" o:title=""/>
          </v:shape>
        </w:pic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e</w:t>
      </w:r>
      <w:r>
        <w:rPr>
          <w:rFonts w:ascii="黑体" w:eastAsia="黑体" w:hAnsi="黑体" w:cs="黑体" w:hint="eastAsia"/>
        </w:rPr>
        <w:t>）双面铺板双面使用双</w:t>
      </w:r>
      <w:r w:rsidRPr="00EB50D5">
        <w:rPr>
          <w:rFonts w:ascii="黑体" w:eastAsia="黑体" w:hAnsi="黑体" w:cs="黑体" w:hint="eastAsia"/>
        </w:rPr>
        <w:t>向进叉</w:t>
      </w:r>
      <w:r>
        <w:rPr>
          <w:rFonts w:ascii="黑体" w:eastAsia="黑体" w:hAnsi="黑体" w:cs="黑体"/>
        </w:rPr>
        <w:t>(R2)</w: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Times New Roman"/>
        </w:rPr>
      </w:pPr>
      <w:r w:rsidRPr="00546619">
        <w:rPr>
          <w:rFonts w:ascii="黑体" w:eastAsia="黑体" w:hAnsi="黑体" w:cs="Times New Roman"/>
        </w:rPr>
        <w:pict>
          <v:shape id="图片 8" o:spid="_x0000_i1032" type="#_x0000_t75" style="width:461.25pt;height:203.25pt;visibility:visible">
            <v:imagedata r:id="rId14" o:title=""/>
          </v:shape>
        </w:pict>
      </w:r>
    </w:p>
    <w:p w:rsidR="003B37E3" w:rsidRDefault="003B37E3" w:rsidP="00227704">
      <w:pPr>
        <w:pStyle w:val="af9"/>
        <w:ind w:firstLineChars="0" w:firstLine="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f</w:t>
      </w:r>
      <w:r>
        <w:rPr>
          <w:rFonts w:ascii="黑体" w:eastAsia="黑体" w:hAnsi="黑体" w:cs="黑体" w:hint="eastAsia"/>
        </w:rPr>
        <w:t>）双面铺板双面使用</w:t>
      </w:r>
      <w:r w:rsidRPr="00EB50D5">
        <w:rPr>
          <w:rFonts w:ascii="黑体" w:eastAsia="黑体" w:hAnsi="黑体" w:cs="黑体" w:hint="eastAsia"/>
        </w:rPr>
        <w:t>四向进叉</w:t>
      </w:r>
      <w:r>
        <w:rPr>
          <w:rFonts w:ascii="黑体" w:eastAsia="黑体" w:hAnsi="黑体" w:cs="黑体"/>
        </w:rPr>
        <w:t>(R4)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尺寸：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  <w:i/>
          <w:iCs/>
        </w:rPr>
        <w:t>l</w:t>
      </w:r>
      <w:r w:rsidRPr="00A77A81">
        <w:rPr>
          <w:rFonts w:ascii="Times New Roman" w:cs="Times New Roman"/>
          <w:vertAlign w:val="subscript"/>
        </w:rPr>
        <w:t>1</w:t>
      </w:r>
      <w:r>
        <w:rPr>
          <w:rFonts w:ascii="Cambria" w:hAnsi="Cambria" w:cs="Cambria"/>
        </w:rPr>
        <w:t>—</w:t>
      </w:r>
      <w:r>
        <w:rPr>
          <w:rFonts w:ascii="Cambria" w:hAnsi="Cambria" w:hint="eastAsia"/>
        </w:rPr>
        <w:t>托盘长度</w:t>
      </w:r>
      <w:r>
        <w:rPr>
          <w:rFonts w:ascii="Cambria" w:hAnsi="Cambria" w:cs="Cambria"/>
        </w:rPr>
        <w:t>,</w:t>
      </w:r>
      <w:r w:rsidRPr="00A77A81">
        <w:rPr>
          <w:rFonts w:ascii="Times New Roman" w:cs="Times New Roman"/>
        </w:rPr>
        <w:t>mm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  <w:i/>
          <w:iCs/>
        </w:rPr>
        <w:t>w</w:t>
      </w:r>
      <w:r w:rsidRPr="00A77A81">
        <w:rPr>
          <w:rFonts w:ascii="Times New Roman" w:cs="Times New Roman"/>
          <w:vertAlign w:val="subscript"/>
        </w:rPr>
        <w:t>1</w:t>
      </w:r>
      <w:r>
        <w:rPr>
          <w:rFonts w:ascii="Cambria" w:hAnsi="Cambria" w:cs="Cambria"/>
        </w:rPr>
        <w:t>—</w:t>
      </w:r>
      <w:r>
        <w:rPr>
          <w:rFonts w:ascii="Cambria" w:hAnsi="Cambria" w:hint="eastAsia"/>
        </w:rPr>
        <w:t>托盘宽度</w:t>
      </w:r>
      <w:r>
        <w:rPr>
          <w:rFonts w:ascii="Cambria" w:hAnsi="Cambria" w:cs="Cambria"/>
        </w:rPr>
        <w:t>,</w:t>
      </w:r>
      <w:r w:rsidRPr="00A77A81">
        <w:rPr>
          <w:rFonts w:ascii="Times New Roman" w:cs="Times New Roman"/>
        </w:rPr>
        <w:t>mm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  <w:i/>
          <w:iCs/>
        </w:rPr>
        <w:t>h</w:t>
      </w:r>
      <w:r w:rsidRPr="00A77A81">
        <w:rPr>
          <w:rFonts w:ascii="Times New Roman" w:cs="Times New Roman"/>
          <w:vertAlign w:val="subscript"/>
        </w:rPr>
        <w:t>1</w:t>
      </w:r>
      <w:r>
        <w:rPr>
          <w:rFonts w:ascii="Cambria" w:hAnsi="Cambria" w:cs="Cambria"/>
        </w:rPr>
        <w:t>—</w:t>
      </w:r>
      <w:r>
        <w:rPr>
          <w:rFonts w:ascii="Cambria" w:hAnsi="Cambria" w:hint="eastAsia"/>
        </w:rPr>
        <w:t>托盘高度</w:t>
      </w:r>
      <w:r>
        <w:rPr>
          <w:rFonts w:ascii="Cambria" w:hAnsi="Cambria" w:cs="Cambria"/>
        </w:rPr>
        <w:t>,</w:t>
      </w:r>
      <w:r w:rsidRPr="00A77A81">
        <w:rPr>
          <w:rFonts w:ascii="Times New Roman" w:cs="Times New Roman"/>
        </w:rPr>
        <w:t>mm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  <w:i/>
          <w:iCs/>
        </w:rPr>
        <w:t>w</w:t>
      </w:r>
      <w:r w:rsidRPr="00A77A81">
        <w:rPr>
          <w:rFonts w:ascii="Times New Roman" w:cs="Times New Roman"/>
          <w:vertAlign w:val="subscript"/>
        </w:rPr>
        <w:t xml:space="preserve"> 2</w:t>
      </w:r>
      <w:r>
        <w:rPr>
          <w:rFonts w:ascii="Cambria" w:hAnsi="Cambria" w:cs="Cambria"/>
        </w:rPr>
        <w:t>—</w:t>
      </w:r>
      <w:r>
        <w:rPr>
          <w:rFonts w:ascii="Cambria" w:hAnsi="Cambria" w:hint="eastAsia"/>
        </w:rPr>
        <w:t>叉孔宽度</w:t>
      </w:r>
      <w:r>
        <w:rPr>
          <w:rFonts w:ascii="Cambria" w:hAnsi="Cambria" w:cs="Cambria"/>
        </w:rPr>
        <w:t>,</w:t>
      </w:r>
      <w:r w:rsidRPr="00A77A81">
        <w:rPr>
          <w:rFonts w:ascii="Times New Roman" w:cs="Times New Roman"/>
        </w:rPr>
        <w:t>mm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  <w:i/>
          <w:iCs/>
        </w:rPr>
        <w:t>h</w:t>
      </w:r>
      <w:r w:rsidRPr="00A77A81">
        <w:rPr>
          <w:rFonts w:ascii="Times New Roman" w:cs="Times New Roman"/>
          <w:vertAlign w:val="subscript"/>
        </w:rPr>
        <w:t xml:space="preserve"> 2</w:t>
      </w:r>
      <w:r>
        <w:rPr>
          <w:rFonts w:ascii="Cambria" w:hAnsi="Cambria" w:cs="Cambria"/>
        </w:rPr>
        <w:t>—</w:t>
      </w:r>
      <w:r>
        <w:rPr>
          <w:rFonts w:ascii="Cambria" w:hAnsi="Cambria" w:hint="eastAsia"/>
        </w:rPr>
        <w:t>叉孔高度</w:t>
      </w:r>
      <w:r>
        <w:rPr>
          <w:rFonts w:ascii="Cambria" w:hAnsi="Cambria" w:cs="Cambria"/>
        </w:rPr>
        <w:t>,</w:t>
      </w:r>
      <w:r w:rsidRPr="00A77A81">
        <w:rPr>
          <w:rFonts w:ascii="Times New Roman" w:cs="Times New Roman"/>
        </w:rPr>
        <w:t>mm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>
        <w:rPr>
          <w:rFonts w:ascii="Cambria" w:hAnsi="Cambria" w:hint="eastAsia"/>
        </w:rPr>
        <w:t>说明：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</w:rPr>
        <w:t>1</w:t>
      </w:r>
      <w:r>
        <w:rPr>
          <w:rFonts w:ascii="Cambria" w:hAnsi="Cambria" w:cs="Cambria"/>
        </w:rPr>
        <w:t xml:space="preserve"> —</w:t>
      </w:r>
      <w:r>
        <w:rPr>
          <w:rFonts w:ascii="Cambria" w:hAnsi="Cambria" w:hint="eastAsia"/>
        </w:rPr>
        <w:t>标志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</w:rPr>
        <w:t>2</w:t>
      </w:r>
      <w:r>
        <w:rPr>
          <w:rFonts w:ascii="Cambria" w:hAnsi="Cambria" w:cs="Cambria"/>
        </w:rPr>
        <w:t xml:space="preserve"> —</w:t>
      </w:r>
      <w:r>
        <w:rPr>
          <w:rFonts w:ascii="Cambria" w:hAnsi="Cambria" w:hint="eastAsia"/>
        </w:rPr>
        <w:t>顶铺板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A77A81">
        <w:rPr>
          <w:rFonts w:ascii="Times New Roman" w:cs="Times New Roman"/>
        </w:rPr>
        <w:t>3</w:t>
      </w:r>
      <w:r>
        <w:rPr>
          <w:rFonts w:ascii="Cambria" w:hAnsi="Cambria" w:cs="Cambria"/>
        </w:rPr>
        <w:t xml:space="preserve"> —</w:t>
      </w:r>
      <w:r>
        <w:rPr>
          <w:rFonts w:ascii="Cambria" w:hAnsi="Cambria" w:hint="eastAsia"/>
        </w:rPr>
        <w:t>防滑结构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 w:rsidRPr="00A77A81">
        <w:rPr>
          <w:rFonts w:ascii="Times New Roman" w:cs="Times New Roman"/>
        </w:rPr>
        <w:t>4</w:t>
      </w:r>
      <w:r>
        <w:rPr>
          <w:rFonts w:cs="Times New Roman"/>
        </w:rPr>
        <w:t>—</w:t>
      </w:r>
      <w:r>
        <w:rPr>
          <w:rFonts w:hint="eastAsia"/>
        </w:rPr>
        <w:t>挡边</w:t>
      </w:r>
    </w:p>
    <w:p w:rsidR="003B37E3" w:rsidRPr="00075C7A" w:rsidRDefault="003B37E3" w:rsidP="00CA416A">
      <w:pPr>
        <w:pStyle w:val="af9"/>
        <w:ind w:firstLine="31680"/>
        <w:rPr>
          <w:rFonts w:ascii="Cambria" w:hAnsi="Cambria" w:cs="Cambria"/>
        </w:rPr>
      </w:pPr>
      <w:r w:rsidRPr="00075C7A">
        <w:rPr>
          <w:rFonts w:ascii="Cambria" w:hAnsi="Cambria" w:cs="Cambria"/>
        </w:rPr>
        <w:t>5 —</w:t>
      </w:r>
      <w:r w:rsidRPr="00075C7A">
        <w:rPr>
          <w:rFonts w:ascii="Cambria" w:hAnsi="Cambria" w:hint="eastAsia"/>
        </w:rPr>
        <w:t>叉孔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>
        <w:rPr>
          <w:rFonts w:ascii="Cambria" w:hAnsi="Cambria" w:cs="Cambria"/>
        </w:rPr>
        <w:t>6 —</w:t>
      </w:r>
      <w:r>
        <w:rPr>
          <w:rFonts w:ascii="Cambria" w:hAnsi="Cambria" w:hint="eastAsia"/>
        </w:rPr>
        <w:t>纵梁</w:t>
      </w:r>
    </w:p>
    <w:p w:rsidR="003B37E3" w:rsidRPr="00075C7A" w:rsidRDefault="003B37E3" w:rsidP="00CA416A">
      <w:pPr>
        <w:pStyle w:val="af9"/>
        <w:ind w:firstLine="31680"/>
        <w:rPr>
          <w:rFonts w:ascii="Cambria" w:hAnsi="Cambria" w:cs="Cambria"/>
        </w:rPr>
      </w:pPr>
      <w:r w:rsidRPr="00075C7A">
        <w:rPr>
          <w:rFonts w:ascii="Cambria" w:hAnsi="Cambria" w:cs="Cambria"/>
        </w:rPr>
        <w:t>7 —</w:t>
      </w:r>
      <w:r w:rsidRPr="00075C7A">
        <w:rPr>
          <w:rFonts w:ascii="Cambria" w:hAnsi="Cambria" w:hint="eastAsia"/>
        </w:rPr>
        <w:t>支腿（可分为角支腿、中间支腿、中心支腿等）</w:t>
      </w:r>
    </w:p>
    <w:p w:rsidR="003B37E3" w:rsidRPr="00075C7A" w:rsidRDefault="003B37E3" w:rsidP="00CA416A">
      <w:pPr>
        <w:pStyle w:val="af9"/>
        <w:ind w:firstLine="31680"/>
        <w:rPr>
          <w:rFonts w:ascii="Cambria" w:hAnsi="Cambria" w:cs="Cambria"/>
        </w:rPr>
      </w:pPr>
      <w:r w:rsidRPr="00075C7A">
        <w:rPr>
          <w:rFonts w:ascii="Cambria" w:hAnsi="Cambria" w:cs="Cambria"/>
        </w:rPr>
        <w:t>8—</w:t>
      </w:r>
      <w:r w:rsidRPr="00075C7A">
        <w:rPr>
          <w:rFonts w:ascii="Cambria" w:hAnsi="Cambria" w:hint="eastAsia"/>
        </w:rPr>
        <w:t>底铺板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075C7A">
        <w:rPr>
          <w:rFonts w:ascii="Cambria" w:hAnsi="Cambria" w:cs="Cambria"/>
        </w:rPr>
        <w:t>9—</w:t>
      </w:r>
      <w:r w:rsidRPr="00960B49">
        <w:rPr>
          <w:rFonts w:ascii="Cambria" w:hAnsi="Cambria" w:hint="eastAsia"/>
        </w:rPr>
        <w:t>倒棱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960B49">
        <w:rPr>
          <w:rFonts w:ascii="Cambria" w:hAnsi="Cambria" w:cs="Cambria"/>
        </w:rPr>
        <w:t>10—</w:t>
      </w:r>
      <w:r>
        <w:rPr>
          <w:rFonts w:ascii="Cambria" w:hAnsi="Cambria" w:hint="eastAsia"/>
        </w:rPr>
        <w:t>防滑垫</w:t>
      </w:r>
    </w:p>
    <w:p w:rsidR="003B37E3" w:rsidRDefault="003B37E3" w:rsidP="00CA416A">
      <w:pPr>
        <w:pStyle w:val="af9"/>
        <w:ind w:firstLine="31680"/>
        <w:rPr>
          <w:rFonts w:ascii="Cambria" w:hAnsi="Cambria" w:cs="Cambria"/>
        </w:rPr>
      </w:pPr>
      <w:r w:rsidRPr="009329F2">
        <w:rPr>
          <w:rFonts w:ascii="Cambria" w:hAnsi="Cambria" w:cs="Cambria"/>
        </w:rPr>
        <w:t>11—</w:t>
      </w:r>
      <w:r w:rsidRPr="009329F2">
        <w:rPr>
          <w:rFonts w:ascii="Cambria" w:hAnsi="Cambria" w:hint="eastAsia"/>
        </w:rPr>
        <w:t>叉取面</w:t>
      </w:r>
    </w:p>
    <w:p w:rsidR="003B37E3" w:rsidRPr="00A77A81" w:rsidRDefault="003B37E3" w:rsidP="00CA416A">
      <w:pPr>
        <w:pStyle w:val="af9"/>
        <w:ind w:firstLine="31680"/>
        <w:rPr>
          <w:rFonts w:ascii="Cambria" w:hAnsi="Cambria" w:cs="Cambria"/>
        </w:rPr>
      </w:pPr>
      <w:r w:rsidRPr="00023273">
        <w:rPr>
          <w:rFonts w:ascii="Cambria" w:hAnsi="Cambria" w:cs="Cambria"/>
        </w:rPr>
        <w:t>12—</w:t>
      </w:r>
      <w:r w:rsidRPr="00023273">
        <w:rPr>
          <w:rFonts w:ascii="Cambria" w:hAnsi="Cambria" w:hint="eastAsia"/>
        </w:rPr>
        <w:t>排水口</w:t>
      </w:r>
    </w:p>
    <w:p w:rsidR="003B37E3" w:rsidRDefault="003B37E3" w:rsidP="000944A6">
      <w:pPr>
        <w:pStyle w:val="afffff2"/>
        <w:spacing w:before="156" w:after="156"/>
        <w:rPr>
          <w:rFonts w:cs="Times New Roman"/>
        </w:rPr>
      </w:pPr>
      <w:r>
        <w:rPr>
          <w:rFonts w:hint="eastAsia"/>
        </w:rPr>
        <w:t>图</w:t>
      </w:r>
      <w:r>
        <w:t xml:space="preserve">1 </w:t>
      </w:r>
      <w:r>
        <w:rPr>
          <w:rFonts w:hint="eastAsia"/>
        </w:rPr>
        <w:t>共用系统塑料平托盘分类图</w:t>
      </w:r>
    </w:p>
    <w:p w:rsidR="003B37E3" w:rsidRPr="00F43345" w:rsidRDefault="003B37E3" w:rsidP="00CA416A">
      <w:pPr>
        <w:pStyle w:val="af9"/>
        <w:ind w:firstLine="31680"/>
        <w:rPr>
          <w:rFonts w:cs="Times New Roman"/>
        </w:rPr>
      </w:pPr>
    </w:p>
    <w:p w:rsidR="003B37E3" w:rsidRDefault="003B37E3" w:rsidP="000944A6">
      <w:pPr>
        <w:pStyle w:val="a0"/>
        <w:spacing w:before="312" w:after="312"/>
        <w:rPr>
          <w:rFonts w:cs="Times New Roman"/>
        </w:rPr>
      </w:pPr>
      <w:bookmarkStart w:id="53" w:name="_Toc387674896"/>
      <w:r>
        <w:rPr>
          <w:rFonts w:hint="eastAsia"/>
        </w:rPr>
        <w:t>要求</w:t>
      </w:r>
      <w:bookmarkEnd w:id="53"/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54" w:name="_Toc387674897"/>
      <w:r>
        <w:rPr>
          <w:rFonts w:hint="eastAsia"/>
        </w:rPr>
        <w:t>材料</w:t>
      </w:r>
      <w:bookmarkEnd w:id="54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共用系统塑料平托盘的原材料应满足以下要求：</w:t>
      </w:r>
    </w:p>
    <w:p w:rsidR="003B37E3" w:rsidRDefault="003B37E3" w:rsidP="00227704">
      <w:pPr>
        <w:pStyle w:val="ab"/>
        <w:rPr>
          <w:rFonts w:cs="Times New Roman"/>
        </w:rPr>
      </w:pPr>
      <w:r>
        <w:rPr>
          <w:rFonts w:hint="eastAsia"/>
        </w:rPr>
        <w:t>所有部件的原材料均应无异味、无异嗅、无异物。</w:t>
      </w:r>
    </w:p>
    <w:p w:rsidR="003B37E3" w:rsidRDefault="003B37E3" w:rsidP="00227704">
      <w:pPr>
        <w:pStyle w:val="ab"/>
        <w:rPr>
          <w:rFonts w:cs="Times New Roman"/>
        </w:rPr>
      </w:pPr>
      <w:r>
        <w:rPr>
          <w:rFonts w:hint="eastAsia"/>
        </w:rPr>
        <w:t>当使用多种不同性质材料时，材料应便于识别、分离与回收。</w:t>
      </w:r>
    </w:p>
    <w:p w:rsidR="003B37E3" w:rsidRDefault="003B37E3" w:rsidP="00227704">
      <w:pPr>
        <w:pStyle w:val="ab"/>
        <w:rPr>
          <w:rFonts w:cs="Times New Roman"/>
        </w:rPr>
      </w:pPr>
      <w:r>
        <w:rPr>
          <w:rFonts w:hint="eastAsia"/>
        </w:rPr>
        <w:t>所有原材料中不应含有放射性物质、</w:t>
      </w:r>
      <w:r w:rsidRPr="002A51C0">
        <w:rPr>
          <w:rFonts w:ascii="Times New Roman" w:cs="Times New Roman"/>
        </w:rPr>
        <w:t>GB5085</w:t>
      </w:r>
      <w:r>
        <w:rPr>
          <w:rFonts w:hint="eastAsia"/>
        </w:rPr>
        <w:t>鉴别为危险废物的物质、</w:t>
      </w:r>
      <w:r w:rsidRPr="00696D54">
        <w:rPr>
          <w:rFonts w:hint="eastAsia"/>
        </w:rPr>
        <w:t>《国家危险废物名录》中</w:t>
      </w:r>
      <w:r>
        <w:rPr>
          <w:rFonts w:hint="eastAsia"/>
        </w:rPr>
        <w:t>规定</w:t>
      </w:r>
      <w:r w:rsidRPr="00696D54">
        <w:rPr>
          <w:rFonts w:hint="eastAsia"/>
        </w:rPr>
        <w:t>的其他废物。</w:t>
      </w:r>
    </w:p>
    <w:p w:rsidR="003B37E3" w:rsidRDefault="003B37E3" w:rsidP="00227704">
      <w:pPr>
        <w:pStyle w:val="ab"/>
        <w:rPr>
          <w:rFonts w:cs="Times New Roman"/>
        </w:rPr>
      </w:pPr>
      <w:r>
        <w:rPr>
          <w:rFonts w:hint="eastAsia"/>
        </w:rPr>
        <w:t>当使用回收塑料时，原材料应满足</w:t>
      </w:r>
      <w:r w:rsidRPr="002A51C0">
        <w:rPr>
          <w:rFonts w:ascii="Times New Roman" w:cs="Times New Roman"/>
        </w:rPr>
        <w:t>GB16487.12</w:t>
      </w:r>
      <w:r>
        <w:rPr>
          <w:rFonts w:hint="eastAsia"/>
        </w:rPr>
        <w:t>的要求。</w:t>
      </w: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55" w:name="_Toc387674898"/>
      <w:r>
        <w:rPr>
          <w:rFonts w:hint="eastAsia"/>
        </w:rPr>
        <w:t>外观</w:t>
      </w:r>
      <w:bookmarkEnd w:id="55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共用系统塑料平托盘的外观应满足表</w:t>
      </w:r>
      <w:r w:rsidRPr="00A77A81">
        <w:rPr>
          <w:rFonts w:ascii="Times New Roman" w:cs="Times New Roman"/>
        </w:rPr>
        <w:t>2</w:t>
      </w:r>
      <w:r>
        <w:rPr>
          <w:rFonts w:hint="eastAsia"/>
        </w:rPr>
        <w:t>的要求。</w:t>
      </w:r>
    </w:p>
    <w:p w:rsidR="003B37E3" w:rsidRDefault="003B37E3" w:rsidP="000944A6">
      <w:pPr>
        <w:pStyle w:val="afffff0"/>
        <w:spacing w:before="156" w:after="156"/>
        <w:rPr>
          <w:rFonts w:cs="Times New Roman"/>
        </w:rPr>
      </w:pPr>
      <w:r>
        <w:rPr>
          <w:rFonts w:hint="eastAsia"/>
        </w:rPr>
        <w:t>表</w:t>
      </w:r>
      <w:r>
        <w:t xml:space="preserve">2 </w:t>
      </w:r>
      <w:r>
        <w:rPr>
          <w:rFonts w:hint="eastAsia"/>
        </w:rPr>
        <w:t>共用系统塑料平托盘的外观要求</w:t>
      </w:r>
    </w:p>
    <w:tbl>
      <w:tblPr>
        <w:tblW w:w="0" w:type="auto"/>
        <w:jc w:val="center"/>
        <w:tblLook w:val="00A0"/>
      </w:tblPr>
      <w:tblGrid>
        <w:gridCol w:w="1056"/>
        <w:gridCol w:w="2946"/>
        <w:gridCol w:w="1056"/>
      </w:tblGrid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缺陷名称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检量与计算方法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允许限度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色差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按照</w:t>
            </w:r>
            <w:r w:rsidRPr="002A51C0">
              <w:rPr>
                <w:color w:val="000000"/>
                <w:kern w:val="0"/>
              </w:rPr>
              <w:t xml:space="preserve">GB/T 7921 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计算</w:t>
            </w:r>
            <w:r w:rsidRPr="002A51C0">
              <w:rPr>
                <w:color w:val="000000"/>
                <w:kern w:val="0"/>
              </w:rPr>
              <w:t>ΔE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1.2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渗霜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面积不应超过所在材面面积的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10%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烧痕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面积不应超过所在材面面积的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2%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凹陷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最大深度不应超过壁厚的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25%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拱凸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最大高度不应超过壁厚的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25%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浇口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拱凸或凹陷不应超过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1mm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残留物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不允许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鱼眼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最大尺寸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5mm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鱼眼边缘之间最小距离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50mm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总数量不应超过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20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个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缺料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不允许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飞边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不允许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破损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不允许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开裂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不允许</w:t>
            </w:r>
          </w:p>
        </w:tc>
      </w:tr>
      <w:tr w:rsidR="003B37E3" w:rsidRPr="002A51C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剥落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3" w:rsidRPr="002A51C0" w:rsidRDefault="003B37E3" w:rsidP="002F360D">
            <w:pPr>
              <w:widowControl/>
              <w:jc w:val="left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不允许</w:t>
            </w:r>
          </w:p>
        </w:tc>
      </w:tr>
    </w:tbl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56" w:name="_Toc387674899"/>
      <w:r>
        <w:rPr>
          <w:rFonts w:hint="eastAsia"/>
        </w:rPr>
        <w:t>尺寸与公差</w:t>
      </w:r>
      <w:bookmarkEnd w:id="56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采用</w:t>
      </w:r>
      <w:r w:rsidRPr="002A51C0">
        <w:rPr>
          <w:rFonts w:ascii="Times New Roman" w:cs="Times New Roman"/>
        </w:rPr>
        <w:t>GB/T 2934-2007</w:t>
      </w:r>
      <w:r>
        <w:rPr>
          <w:rFonts w:ascii="Times New Roman" w:hint="eastAsia"/>
        </w:rPr>
        <w:t>的规定。</w:t>
      </w:r>
    </w:p>
    <w:p w:rsidR="003B37E3" w:rsidRDefault="003B37E3" w:rsidP="00227704">
      <w:pPr>
        <w:pStyle w:val="a2"/>
        <w:spacing w:before="156" w:after="156"/>
        <w:rPr>
          <w:rFonts w:cs="Times New Roman"/>
        </w:rPr>
      </w:pPr>
      <w:bookmarkStart w:id="57" w:name="_Toc387674900"/>
      <w:r>
        <w:rPr>
          <w:rFonts w:hint="eastAsia"/>
        </w:rPr>
        <w:t>平面尺寸</w:t>
      </w:r>
      <w:bookmarkEnd w:id="57"/>
    </w:p>
    <w:p w:rsidR="003B37E3" w:rsidRPr="002A51C0" w:rsidRDefault="003B37E3" w:rsidP="00CA416A">
      <w:pPr>
        <w:pStyle w:val="af9"/>
        <w:ind w:firstLine="31680"/>
        <w:rPr>
          <w:rFonts w:ascii="Times New Roman" w:cs="Times New Roman"/>
        </w:rPr>
      </w:pPr>
      <w:r>
        <w:rPr>
          <w:rFonts w:hint="eastAsia"/>
        </w:rPr>
        <w:t>共用系</w:t>
      </w:r>
      <w:r w:rsidRPr="002A51C0">
        <w:rPr>
          <w:rFonts w:ascii="Times New Roman" w:hint="eastAsia"/>
        </w:rPr>
        <w:t>统塑料平托盘平面尺寸</w:t>
      </w:r>
      <w:r>
        <w:rPr>
          <w:rFonts w:ascii="Times New Roman" w:hint="eastAsia"/>
        </w:rPr>
        <w:t>优先采用</w:t>
      </w:r>
      <w:r w:rsidRPr="002A51C0">
        <w:rPr>
          <w:rFonts w:ascii="Times New Roman" w:hint="eastAsia"/>
        </w:rPr>
        <w:t>表</w:t>
      </w:r>
      <w:r>
        <w:rPr>
          <w:rFonts w:ascii="Times New Roman" w:cs="Times New Roman"/>
        </w:rPr>
        <w:t>3</w:t>
      </w:r>
      <w:r>
        <w:rPr>
          <w:rFonts w:ascii="Times New Roman" w:hint="eastAsia"/>
        </w:rPr>
        <w:t>所列尺寸</w:t>
      </w:r>
      <w:r w:rsidRPr="002A51C0">
        <w:rPr>
          <w:rFonts w:ascii="Times New Roman" w:hint="eastAsia"/>
        </w:rPr>
        <w:t>。</w:t>
      </w:r>
    </w:p>
    <w:p w:rsidR="003B37E3" w:rsidRDefault="003B37E3" w:rsidP="000944A6">
      <w:pPr>
        <w:pStyle w:val="afffff0"/>
        <w:spacing w:before="156" w:after="156"/>
        <w:rPr>
          <w:rFonts w:cs="Times New Roman"/>
        </w:rPr>
      </w:pPr>
      <w:r>
        <w:rPr>
          <w:rFonts w:hint="eastAsia"/>
        </w:rPr>
        <w:t>表</w:t>
      </w:r>
      <w:r>
        <w:t xml:space="preserve">3 </w:t>
      </w:r>
      <w:r>
        <w:rPr>
          <w:rFonts w:hint="eastAsia"/>
        </w:rPr>
        <w:t>共用系统塑料平托盘平面尺寸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1780"/>
      </w:tblGrid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F43345">
            <w:pPr>
              <w:jc w:val="center"/>
            </w:pPr>
            <w:r w:rsidRPr="002A51C0">
              <w:rPr>
                <w:rFonts w:cs="宋体" w:hint="eastAsia"/>
              </w:rPr>
              <w:t>公制尺寸</w:t>
            </w:r>
            <w:r w:rsidRPr="002A51C0">
              <w:t>(mm)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F43345">
            <w:pPr>
              <w:jc w:val="center"/>
            </w:pPr>
            <w:r>
              <w:rPr>
                <w:rFonts w:cs="宋体" w:hint="eastAsia"/>
              </w:rPr>
              <w:t>类似</w:t>
            </w:r>
            <w:r w:rsidRPr="002A51C0">
              <w:rPr>
                <w:rFonts w:cs="宋体" w:hint="eastAsia"/>
              </w:rPr>
              <w:t>英制尺寸</w:t>
            </w:r>
            <w:r w:rsidRPr="002A51C0">
              <w:t>(in)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r w:rsidRPr="002A51C0">
              <w:t>1200×1000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r w:rsidRPr="002A51C0">
              <w:t>4</w:t>
            </w:r>
            <w:r>
              <w:t>8</w:t>
            </w:r>
            <w:r w:rsidRPr="002A51C0">
              <w:t>×</w:t>
            </w:r>
            <w:r>
              <w:t>40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r w:rsidRPr="002A51C0">
              <w:t>1100×1100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r w:rsidRPr="002A51C0">
              <w:t>4</w:t>
            </w:r>
            <w:r>
              <w:t>5</w:t>
            </w:r>
            <w:r w:rsidRPr="002A51C0">
              <w:t>×4</w:t>
            </w:r>
            <w:r>
              <w:t>5</w:t>
            </w:r>
          </w:p>
        </w:tc>
      </w:tr>
    </w:tbl>
    <w:p w:rsidR="003B37E3" w:rsidRDefault="003B37E3" w:rsidP="00227704">
      <w:pPr>
        <w:pStyle w:val="a2"/>
        <w:spacing w:before="156" w:after="156"/>
        <w:rPr>
          <w:rFonts w:cs="Times New Roman"/>
        </w:rPr>
      </w:pPr>
      <w:bookmarkStart w:id="58" w:name="_Toc387674901"/>
      <w:r>
        <w:rPr>
          <w:rFonts w:hint="eastAsia"/>
        </w:rPr>
        <w:t>叉孔尺寸</w:t>
      </w:r>
      <w:bookmarkEnd w:id="58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共用系统塑料平托盘的叉孔尺寸要求如下：</w:t>
      </w:r>
    </w:p>
    <w:p w:rsidR="003B37E3" w:rsidRDefault="003B37E3" w:rsidP="000944A6">
      <w:pPr>
        <w:pStyle w:val="afffff0"/>
        <w:spacing w:before="156" w:after="156"/>
        <w:rPr>
          <w:rFonts w:cs="Times New Roman"/>
        </w:rPr>
      </w:pPr>
      <w:r>
        <w:rPr>
          <w:rFonts w:hint="eastAsia"/>
        </w:rPr>
        <w:t>表</w:t>
      </w:r>
      <w:r>
        <w:t xml:space="preserve">4 </w:t>
      </w:r>
      <w:r>
        <w:rPr>
          <w:rFonts w:hint="eastAsia"/>
        </w:rPr>
        <w:t>共用系统塑料平托盘叉孔水平尺寸单位为毫米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"/>
        <w:gridCol w:w="1395"/>
        <w:gridCol w:w="1395"/>
      </w:tblGrid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EC2CE7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EC2CE7">
              <w:rPr>
                <w:rFonts w:ascii="Times New Roman" w:cs="Times New Roman"/>
                <w:i/>
                <w:iCs/>
              </w:rPr>
              <w:t>l</w:t>
            </w:r>
            <w:r w:rsidRPr="007321CB">
              <w:rPr>
                <w:rFonts w:ascii="Times New Roman" w:hAnsi="宋体" w:hint="eastAsia"/>
              </w:rPr>
              <w:t>或</w:t>
            </w:r>
            <w:r w:rsidRPr="00D91EBE">
              <w:rPr>
                <w:rFonts w:ascii="Times New Roman" w:cs="Times New Roman"/>
                <w:i/>
                <w:iCs/>
              </w:rPr>
              <w:t>w</w:t>
            </w:r>
            <w:r w:rsidRPr="007321CB">
              <w:rPr>
                <w:rFonts w:ascii="Times New Roman" w:hAnsi="宋体" w:hint="eastAsia"/>
              </w:rPr>
              <w:t>尺寸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EC2CE7">
              <w:rPr>
                <w:rFonts w:ascii="Times New Roman" w:cs="Times New Roman"/>
                <w:i/>
                <w:iCs/>
              </w:rPr>
              <w:t>l</w:t>
            </w:r>
            <w:r w:rsidRPr="00EC2CE7">
              <w:rPr>
                <w:rFonts w:ascii="Times New Roman" w:cs="Times New Roman"/>
                <w:vertAlign w:val="subscript"/>
              </w:rPr>
              <w:t>1</w:t>
            </w:r>
            <w:r w:rsidRPr="007321CB">
              <w:rPr>
                <w:rFonts w:ascii="Times New Roman" w:hAnsi="宋体" w:hint="eastAsia"/>
              </w:rPr>
              <w:t>和</w:t>
            </w:r>
            <w:r w:rsidRPr="00EC2CE7">
              <w:rPr>
                <w:rFonts w:ascii="Times New Roman" w:cs="Times New Roman"/>
                <w:i/>
                <w:iCs/>
              </w:rPr>
              <w:t>w</w:t>
            </w:r>
            <w:r w:rsidRPr="00EC2CE7">
              <w:rPr>
                <w:rFonts w:ascii="Times New Roman" w:cs="Times New Roman"/>
                <w:vertAlign w:val="subscript"/>
              </w:rPr>
              <w:t>1</w:t>
            </w:r>
            <w:r w:rsidRPr="007321CB">
              <w:rPr>
                <w:rFonts w:ascii="Times New Roman" w:hAnsi="宋体" w:hint="eastAsia"/>
              </w:rPr>
              <w:t>最大值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D91EBE">
              <w:rPr>
                <w:rFonts w:ascii="Times New Roman" w:cs="Times New Roman"/>
                <w:i/>
                <w:iCs/>
              </w:rPr>
              <w:t>l</w:t>
            </w:r>
            <w:r w:rsidRPr="002A51C0">
              <w:rPr>
                <w:rFonts w:ascii="Times New Roman" w:cs="Times New Roman"/>
                <w:vertAlign w:val="subscript"/>
              </w:rPr>
              <w:t>1</w:t>
            </w:r>
            <w:r w:rsidRPr="007321CB">
              <w:rPr>
                <w:rFonts w:ascii="Times New Roman" w:hAnsi="宋体" w:hint="eastAsia"/>
              </w:rPr>
              <w:t>和</w:t>
            </w:r>
            <w:r w:rsidRPr="00EC2CE7">
              <w:rPr>
                <w:rFonts w:ascii="Times New Roman" w:cs="Times New Roman"/>
                <w:i/>
                <w:iCs/>
              </w:rPr>
              <w:t>w</w:t>
            </w:r>
            <w:r w:rsidRPr="00EC2CE7">
              <w:rPr>
                <w:rFonts w:ascii="Times New Roman" w:cs="Times New Roman"/>
                <w:vertAlign w:val="subscript"/>
              </w:rPr>
              <w:t>2</w:t>
            </w:r>
            <w:r w:rsidRPr="007321CB">
              <w:rPr>
                <w:rFonts w:ascii="Times New Roman" w:hAnsi="宋体" w:hint="eastAsia"/>
              </w:rPr>
              <w:t>最大值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160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580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≥1000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pStyle w:val="af9"/>
              <w:ind w:firstLineChars="0" w:firstLine="0"/>
              <w:jc w:val="center"/>
              <w:rPr>
                <w:rFonts w:ascii="Times New Roman" w:cs="Times New Roman"/>
              </w:rPr>
            </w:pPr>
            <w:r w:rsidRPr="002A51C0">
              <w:rPr>
                <w:rFonts w:ascii="Times New Roman" w:cs="Times New Roman"/>
              </w:rPr>
              <w:t>710</w:t>
            </w:r>
          </w:p>
        </w:tc>
      </w:tr>
    </w:tbl>
    <w:p w:rsidR="003B37E3" w:rsidRDefault="003B37E3" w:rsidP="000944A6">
      <w:pPr>
        <w:pStyle w:val="afffff0"/>
        <w:spacing w:before="156" w:after="156"/>
        <w:rPr>
          <w:rFonts w:cs="Times New Roman"/>
        </w:rPr>
      </w:pPr>
      <w:r>
        <w:rPr>
          <w:rFonts w:hint="eastAsia"/>
        </w:rPr>
        <w:t>表</w:t>
      </w:r>
      <w:r>
        <w:t xml:space="preserve">5 </w:t>
      </w:r>
      <w:r>
        <w:rPr>
          <w:rFonts w:hint="eastAsia"/>
        </w:rPr>
        <w:t>共用系统塑料平托盘叉孔垂直尺寸单位为毫米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406"/>
        <w:gridCol w:w="1406"/>
        <w:gridCol w:w="1406"/>
      </w:tblGrid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搬运工具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EC2CE7">
              <w:rPr>
                <w:i/>
                <w:iCs/>
                <w:color w:val="000000"/>
                <w:kern w:val="0"/>
              </w:rPr>
              <w:t>h</w:t>
            </w:r>
            <w:r w:rsidRPr="00EC2CE7">
              <w:rPr>
                <w:color w:val="000000"/>
                <w:kern w:val="0"/>
                <w:vertAlign w:val="subscript"/>
              </w:rPr>
              <w:t>1</w:t>
            </w:r>
            <w:r w:rsidRPr="00EC2CE7">
              <w:rPr>
                <w:rFonts w:hAnsi="宋体" w:cs="宋体" w:hint="eastAsia"/>
                <w:color w:val="000000"/>
                <w:kern w:val="0"/>
              </w:rPr>
              <w:t>和</w:t>
            </w:r>
            <w:r w:rsidRPr="00EC2CE7">
              <w:rPr>
                <w:i/>
                <w:iCs/>
                <w:color w:val="000000"/>
                <w:kern w:val="0"/>
              </w:rPr>
              <w:t>h</w:t>
            </w:r>
            <w:r w:rsidRPr="00EC2CE7">
              <w:rPr>
                <w:color w:val="000000"/>
                <w:kern w:val="0"/>
                <w:vertAlign w:val="subscript"/>
              </w:rPr>
              <w:t>3</w:t>
            </w:r>
            <w:r w:rsidRPr="00EC2CE7">
              <w:rPr>
                <w:rFonts w:hAnsi="宋体" w:cs="宋体" w:hint="eastAsia"/>
                <w:color w:val="000000"/>
                <w:kern w:val="0"/>
              </w:rPr>
              <w:t>最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小值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D91EBE">
              <w:rPr>
                <w:i/>
                <w:iCs/>
                <w:color w:val="000000"/>
                <w:kern w:val="0"/>
              </w:rPr>
              <w:t>h</w:t>
            </w:r>
            <w:r w:rsidRPr="002A51C0">
              <w:rPr>
                <w:color w:val="000000"/>
                <w:kern w:val="0"/>
                <w:vertAlign w:val="subscript"/>
              </w:rPr>
              <w:t>1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和</w:t>
            </w:r>
            <w:r w:rsidRPr="00D91EBE">
              <w:rPr>
                <w:i/>
                <w:iCs/>
                <w:color w:val="000000"/>
                <w:kern w:val="0"/>
              </w:rPr>
              <w:t>h</w:t>
            </w:r>
            <w:r w:rsidRPr="002A51C0">
              <w:rPr>
                <w:color w:val="000000"/>
                <w:kern w:val="0"/>
                <w:vertAlign w:val="subscript"/>
              </w:rPr>
              <w:t>3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最大值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EC2CE7">
              <w:rPr>
                <w:i/>
                <w:iCs/>
                <w:color w:val="000000"/>
                <w:kern w:val="0"/>
              </w:rPr>
              <w:t>h</w:t>
            </w:r>
            <w:r w:rsidRPr="00EC2CE7">
              <w:rPr>
                <w:color w:val="000000"/>
                <w:kern w:val="0"/>
                <w:vertAlign w:val="subscript"/>
              </w:rPr>
              <w:t>2</w:t>
            </w:r>
            <w:r w:rsidRPr="00EC2CE7">
              <w:rPr>
                <w:rFonts w:hAnsi="宋体" w:cs="宋体" w:hint="eastAsia"/>
                <w:color w:val="000000"/>
                <w:kern w:val="0"/>
              </w:rPr>
              <w:t>和</w:t>
            </w:r>
            <w:r w:rsidRPr="00EC2CE7">
              <w:rPr>
                <w:i/>
                <w:iCs/>
                <w:color w:val="000000"/>
                <w:kern w:val="0"/>
              </w:rPr>
              <w:t>h</w:t>
            </w:r>
            <w:r w:rsidRPr="00EC2CE7">
              <w:rPr>
                <w:color w:val="000000"/>
                <w:kern w:val="0"/>
                <w:vertAlign w:val="subscript"/>
              </w:rPr>
              <w:t>4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最大值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>
              <w:rPr>
                <w:rFonts w:hAnsi="宋体" w:cs="宋体" w:hint="eastAsia"/>
                <w:color w:val="000000"/>
                <w:kern w:val="0"/>
              </w:rPr>
              <w:t>手动液压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托盘</w:t>
            </w:r>
            <w:r>
              <w:rPr>
                <w:rFonts w:hAnsi="宋体" w:cs="宋体" w:hint="eastAsia"/>
                <w:color w:val="000000"/>
                <w:kern w:val="0"/>
              </w:rPr>
              <w:t>搬运</w:t>
            </w:r>
            <w:r w:rsidRPr="002A51C0">
              <w:rPr>
                <w:rFonts w:hAnsi="宋体" w:cs="宋体" w:hint="eastAsia"/>
                <w:color w:val="000000"/>
                <w:kern w:val="0"/>
              </w:rPr>
              <w:t>车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89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156</w:t>
            </w:r>
          </w:p>
        </w:tc>
      </w:tr>
      <w:tr w:rsidR="003B37E3" w:rsidRPr="002A51C0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rFonts w:hAnsi="宋体" w:cs="宋体" w:hint="eastAsia"/>
                <w:color w:val="000000"/>
                <w:kern w:val="0"/>
              </w:rPr>
              <w:t>叉车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--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B37E3" w:rsidRPr="002A51C0" w:rsidRDefault="003B37E3" w:rsidP="002F3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2A51C0">
              <w:rPr>
                <w:color w:val="000000"/>
                <w:kern w:val="0"/>
              </w:rPr>
              <w:t>--</w:t>
            </w:r>
          </w:p>
        </w:tc>
      </w:tr>
    </w:tbl>
    <w:p w:rsidR="003B37E3" w:rsidRDefault="003B37E3" w:rsidP="008C4883">
      <w:pPr>
        <w:pStyle w:val="af9"/>
        <w:ind w:firstLineChars="0" w:firstLine="0"/>
        <w:jc w:val="center"/>
        <w:rPr>
          <w:rFonts w:cs="Times New Roman"/>
        </w:rPr>
      </w:pPr>
      <w:r w:rsidRPr="00546619">
        <w:rPr>
          <w:rFonts w:cs="Times New Roman"/>
        </w:rPr>
        <w:pict>
          <v:shape id="图片 16" o:spid="_x0000_i1033" type="#_x0000_t75" style="width:453.75pt;height:280.5pt;visibility:visible">
            <v:imagedata r:id="rId15" o:title=""/>
          </v:shape>
        </w:pict>
      </w:r>
    </w:p>
    <w:p w:rsidR="003B37E3" w:rsidRPr="00B60BD1" w:rsidRDefault="003B37E3" w:rsidP="000944A6">
      <w:pPr>
        <w:pStyle w:val="afffff2"/>
        <w:spacing w:before="156" w:after="156"/>
        <w:rPr>
          <w:rFonts w:cs="Times New Roman"/>
        </w:rPr>
      </w:pPr>
      <w:r>
        <w:rPr>
          <w:rFonts w:hint="eastAsia"/>
        </w:rPr>
        <w:t>图</w:t>
      </w:r>
      <w:r>
        <w:t xml:space="preserve">2 </w:t>
      </w:r>
      <w:r>
        <w:rPr>
          <w:rFonts w:hint="eastAsia"/>
        </w:rPr>
        <w:t>共用系统塑料平托盘叉孔及开口尺寸</w:t>
      </w:r>
    </w:p>
    <w:p w:rsidR="003B37E3" w:rsidRDefault="003B37E3" w:rsidP="00227704">
      <w:pPr>
        <w:pStyle w:val="a2"/>
        <w:spacing w:before="156" w:after="156"/>
        <w:rPr>
          <w:rFonts w:cs="Times New Roman"/>
        </w:rPr>
      </w:pPr>
      <w:bookmarkStart w:id="59" w:name="_Toc387674902"/>
      <w:r>
        <w:rPr>
          <w:rFonts w:hint="eastAsia"/>
        </w:rPr>
        <w:t>公差</w:t>
      </w:r>
      <w:bookmarkEnd w:id="59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共用系统塑料平托盘的公差应满足表</w:t>
      </w:r>
      <w:r w:rsidRPr="00A77A81">
        <w:rPr>
          <w:rFonts w:ascii="Times New Roman" w:cs="Times New Roman"/>
        </w:rPr>
        <w:t>6</w:t>
      </w:r>
      <w:r>
        <w:rPr>
          <w:rFonts w:hint="eastAsia"/>
        </w:rPr>
        <w:t>的要求：</w:t>
      </w:r>
    </w:p>
    <w:p w:rsidR="003B37E3" w:rsidRPr="00D55CE2" w:rsidRDefault="003B37E3" w:rsidP="000944A6">
      <w:pPr>
        <w:pStyle w:val="afffff0"/>
        <w:spacing w:before="156" w:after="156"/>
        <w:rPr>
          <w:rFonts w:cs="Times New Roman"/>
        </w:rPr>
      </w:pPr>
      <w:r>
        <w:rPr>
          <w:rFonts w:hint="eastAsia"/>
        </w:rPr>
        <w:t>表</w:t>
      </w:r>
      <w:r>
        <w:t xml:space="preserve">6 </w:t>
      </w:r>
      <w:r>
        <w:rPr>
          <w:rFonts w:hint="eastAsia"/>
        </w:rPr>
        <w:t>共用系统塑料平托盘公差要求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4"/>
        <w:gridCol w:w="2915"/>
      </w:tblGrid>
      <w:tr w:rsidR="003B37E3" w:rsidRPr="00681317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公差</w:t>
            </w:r>
          </w:p>
        </w:tc>
      </w:tr>
      <w:tr w:rsidR="003B37E3" w:rsidRPr="00681317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平面尺寸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3B37E3" w:rsidRPr="00681317" w:rsidRDefault="003B37E3" w:rsidP="002F360D">
            <w:r w:rsidRPr="00546619">
              <w:pict>
                <v:shape id="_x0000_i1034" type="#_x0000_t75" style="width:24pt;height:15.75pt">
                  <v:imagedata r:id="rId16" o:title="" chromakey="white"/>
                </v:shape>
              </w:pict>
            </w:r>
          </w:p>
        </w:tc>
      </w:tr>
      <w:tr w:rsidR="003B37E3" w:rsidRPr="00681317">
        <w:trPr>
          <w:jc w:val="center"/>
        </w:trPr>
        <w:tc>
          <w:tcPr>
            <w:tcW w:w="0" w:type="auto"/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高度公差</w:t>
            </w:r>
          </w:p>
        </w:tc>
        <w:tc>
          <w:tcPr>
            <w:tcW w:w="0" w:type="auto"/>
          </w:tcPr>
          <w:p w:rsidR="003B37E3" w:rsidRPr="00681317" w:rsidRDefault="003B37E3" w:rsidP="002F360D">
            <w:r w:rsidRPr="00681317">
              <w:t>≤±1mm</w:t>
            </w:r>
          </w:p>
        </w:tc>
      </w:tr>
      <w:tr w:rsidR="003B37E3" w:rsidRPr="00681317">
        <w:trPr>
          <w:jc w:val="center"/>
        </w:trPr>
        <w:tc>
          <w:tcPr>
            <w:tcW w:w="0" w:type="auto"/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对角线偏差</w:t>
            </w:r>
          </w:p>
        </w:tc>
        <w:tc>
          <w:tcPr>
            <w:tcW w:w="0" w:type="auto"/>
          </w:tcPr>
          <w:p w:rsidR="003B37E3" w:rsidRPr="00681317" w:rsidRDefault="003B37E3" w:rsidP="002F360D">
            <w:r w:rsidRPr="00681317">
              <w:t>≤±0.2%</w:t>
            </w:r>
          </w:p>
        </w:tc>
      </w:tr>
      <w:tr w:rsidR="003B37E3" w:rsidRPr="00681317">
        <w:trPr>
          <w:jc w:val="center"/>
        </w:trPr>
        <w:tc>
          <w:tcPr>
            <w:tcW w:w="0" w:type="auto"/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平面度</w:t>
            </w:r>
          </w:p>
        </w:tc>
        <w:tc>
          <w:tcPr>
            <w:tcW w:w="0" w:type="auto"/>
          </w:tcPr>
          <w:p w:rsidR="003B37E3" w:rsidRPr="00681317" w:rsidRDefault="003B37E3" w:rsidP="002F360D">
            <w:r w:rsidRPr="00681317">
              <w:t>≤7mm</w:t>
            </w:r>
          </w:p>
        </w:tc>
      </w:tr>
      <w:tr w:rsidR="003B37E3" w:rsidRPr="00681317">
        <w:trPr>
          <w:jc w:val="center"/>
        </w:trPr>
        <w:tc>
          <w:tcPr>
            <w:tcW w:w="0" w:type="auto"/>
          </w:tcPr>
          <w:p w:rsidR="003B37E3" w:rsidRPr="00681317" w:rsidRDefault="003B37E3" w:rsidP="002F360D">
            <w:r w:rsidRPr="00681317">
              <w:rPr>
                <w:rFonts w:cs="宋体" w:hint="eastAsia"/>
              </w:rPr>
              <w:t>重量误差</w:t>
            </w:r>
          </w:p>
        </w:tc>
        <w:tc>
          <w:tcPr>
            <w:tcW w:w="0" w:type="auto"/>
          </w:tcPr>
          <w:p w:rsidR="003B37E3" w:rsidRPr="00681317" w:rsidRDefault="003B37E3" w:rsidP="002F360D">
            <w:r w:rsidRPr="00681317">
              <w:t>≤0.5kg</w:t>
            </w:r>
          </w:p>
        </w:tc>
      </w:tr>
      <w:tr w:rsidR="003B37E3" w:rsidRPr="00681317">
        <w:trPr>
          <w:jc w:val="center"/>
        </w:trPr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:rsidR="003B37E3" w:rsidRPr="00681317" w:rsidRDefault="003B37E3" w:rsidP="002F360D">
            <w:pPr>
              <w:pStyle w:val="aff3"/>
              <w:rPr>
                <w:rFonts w:ascii="Times New Roman" w:cs="Times New Roman"/>
                <w:sz w:val="21"/>
                <w:szCs w:val="21"/>
              </w:rPr>
            </w:pPr>
            <w:r w:rsidRPr="00681317">
              <w:rPr>
                <w:rFonts w:ascii="Times New Roman" w:hint="eastAsia"/>
                <w:sz w:val="21"/>
                <w:szCs w:val="21"/>
              </w:rPr>
              <w:t>注：单个共用系统塑料平托盘重量与该批托盘平均重量差为重量误差。</w:t>
            </w:r>
          </w:p>
        </w:tc>
      </w:tr>
    </w:tbl>
    <w:p w:rsidR="003B37E3" w:rsidRDefault="003B37E3" w:rsidP="000944A6">
      <w:pPr>
        <w:pStyle w:val="a1"/>
        <w:spacing w:before="156" w:after="156"/>
        <w:rPr>
          <w:rFonts w:cs="Times New Roman"/>
        </w:rPr>
      </w:pPr>
      <w:bookmarkStart w:id="60" w:name="_Toc387674903"/>
      <w:r>
        <w:rPr>
          <w:rFonts w:hint="eastAsia"/>
        </w:rPr>
        <w:t>结构</w:t>
      </w:r>
      <w:bookmarkEnd w:id="60"/>
    </w:p>
    <w:p w:rsidR="003B37E3" w:rsidRPr="00A77A81" w:rsidRDefault="003B37E3" w:rsidP="00227704">
      <w:pPr>
        <w:pStyle w:val="ab"/>
        <w:numPr>
          <w:ilvl w:val="0"/>
          <w:numId w:val="35"/>
        </w:numPr>
        <w:rPr>
          <w:rFonts w:hAnsi="宋体" w:cs="Times New Roman"/>
        </w:rPr>
      </w:pPr>
      <w:r w:rsidRPr="00A77A81">
        <w:rPr>
          <w:rFonts w:hAnsi="宋体" w:hint="eastAsia"/>
        </w:rPr>
        <w:t>所有塑料平托盘的底铺板的最小承载面积应大于底铺板名义面积的</w:t>
      </w:r>
      <w:r w:rsidRPr="00A77A81">
        <w:rPr>
          <w:rFonts w:ascii="Times New Roman" w:cs="Times New Roman"/>
        </w:rPr>
        <w:t>35%</w:t>
      </w:r>
    </w:p>
    <w:p w:rsidR="003B37E3" w:rsidRDefault="003B37E3" w:rsidP="00227704">
      <w:pPr>
        <w:pStyle w:val="ab"/>
        <w:numPr>
          <w:ilvl w:val="0"/>
          <w:numId w:val="35"/>
        </w:numPr>
        <w:rPr>
          <w:rFonts w:cs="Times New Roman"/>
        </w:rPr>
      </w:pPr>
      <w:r w:rsidRPr="005735F5">
        <w:rPr>
          <w:rFonts w:hint="eastAsia"/>
        </w:rPr>
        <w:t>底铺板</w:t>
      </w:r>
      <w:r>
        <w:rPr>
          <w:rFonts w:hint="eastAsia"/>
        </w:rPr>
        <w:t>上的</w:t>
      </w:r>
      <w:r w:rsidRPr="005735F5">
        <w:rPr>
          <w:rFonts w:hint="eastAsia"/>
        </w:rPr>
        <w:t>倒</w:t>
      </w:r>
      <w:r>
        <w:rPr>
          <w:rFonts w:hint="eastAsia"/>
        </w:rPr>
        <w:t>角</w:t>
      </w:r>
      <w:r w:rsidRPr="005735F5">
        <w:rPr>
          <w:rFonts w:hint="eastAsia"/>
        </w:rPr>
        <w:t>尺寸应满足</w:t>
      </w:r>
      <w:r>
        <w:rPr>
          <w:rFonts w:hint="eastAsia"/>
        </w:rPr>
        <w:t>图</w:t>
      </w:r>
      <w:r>
        <w:rPr>
          <w:rFonts w:ascii="Times New Roman" w:cs="Times New Roman"/>
        </w:rPr>
        <w:t>3</w:t>
      </w:r>
      <w:r>
        <w:rPr>
          <w:rFonts w:hint="eastAsia"/>
        </w:rPr>
        <w:t>要求。</w:t>
      </w:r>
    </w:p>
    <w:p w:rsidR="003B37E3" w:rsidRDefault="003B37E3" w:rsidP="00227704">
      <w:pPr>
        <w:pStyle w:val="ab"/>
        <w:numPr>
          <w:ilvl w:val="0"/>
          <w:numId w:val="35"/>
        </w:numPr>
        <w:rPr>
          <w:rFonts w:cs="Times New Roman"/>
        </w:rPr>
      </w:pPr>
      <w:r>
        <w:rPr>
          <w:rFonts w:hint="eastAsia"/>
        </w:rPr>
        <w:t>在顶铺板的承载面和与货叉接触的底</w:t>
      </w:r>
      <w:r w:rsidRPr="003C33D4">
        <w:rPr>
          <w:rFonts w:hint="eastAsia"/>
        </w:rPr>
        <w:t>面</w:t>
      </w:r>
      <w:r>
        <w:rPr>
          <w:rFonts w:hint="eastAsia"/>
        </w:rPr>
        <w:t>上，均应有防滑结构。</w:t>
      </w:r>
    </w:p>
    <w:p w:rsidR="003B37E3" w:rsidRPr="002A6190" w:rsidRDefault="003B37E3" w:rsidP="00227704">
      <w:pPr>
        <w:pStyle w:val="ab"/>
        <w:numPr>
          <w:ilvl w:val="0"/>
          <w:numId w:val="35"/>
        </w:numPr>
        <w:rPr>
          <w:rFonts w:cs="Times New Roman"/>
          <w:color w:val="C00000"/>
        </w:rPr>
      </w:pPr>
      <w:r w:rsidRPr="003C1162">
        <w:rPr>
          <w:rFonts w:hint="eastAsia"/>
        </w:rPr>
        <w:t>塑料平托盘顶铺板承载面</w:t>
      </w:r>
      <w:r w:rsidRPr="008029A7">
        <w:rPr>
          <w:rFonts w:hint="eastAsia"/>
          <w:color w:val="000000"/>
        </w:rPr>
        <w:t>有凹槽及不易排水的部位应设有排水</w:t>
      </w:r>
      <w:r w:rsidRPr="003C1162">
        <w:rPr>
          <w:rFonts w:hint="eastAsia"/>
        </w:rPr>
        <w:t>口。</w:t>
      </w:r>
    </w:p>
    <w:p w:rsidR="003B37E3" w:rsidRDefault="003B37E3" w:rsidP="00227704">
      <w:pPr>
        <w:pStyle w:val="ab"/>
        <w:numPr>
          <w:ilvl w:val="0"/>
          <w:numId w:val="0"/>
        </w:numPr>
        <w:ind w:left="839" w:hanging="419"/>
        <w:jc w:val="center"/>
        <w:rPr>
          <w:rFonts w:cs="Times New Roman"/>
        </w:rPr>
      </w:pPr>
      <w:r w:rsidRPr="00546619">
        <w:rPr>
          <w:rFonts w:cs="Times New Roman"/>
          <w:noProof/>
        </w:rPr>
        <w:pict>
          <v:shape id="图片 10" o:spid="_x0000_i1035" type="#_x0000_t75" style="width:258.75pt;height:158.25pt;visibility:visible">
            <v:imagedata r:id="rId17" o:title=""/>
          </v:shape>
        </w:pict>
      </w:r>
    </w:p>
    <w:p w:rsidR="003B37E3" w:rsidRDefault="003B37E3" w:rsidP="000944A6">
      <w:pPr>
        <w:pStyle w:val="afffff2"/>
        <w:spacing w:before="156" w:after="156"/>
        <w:rPr>
          <w:rFonts w:cs="Times New Roman"/>
        </w:rPr>
      </w:pPr>
      <w:r>
        <w:rPr>
          <w:rFonts w:hint="eastAsia"/>
        </w:rPr>
        <w:t>图</w:t>
      </w:r>
      <w:r>
        <w:t xml:space="preserve">3 </w:t>
      </w:r>
      <w:r>
        <w:rPr>
          <w:rFonts w:hint="eastAsia"/>
        </w:rPr>
        <w:t>共用系统塑料平托盘底铺板</w:t>
      </w:r>
      <w:r w:rsidRPr="005735F5">
        <w:rPr>
          <w:rFonts w:hint="eastAsia"/>
        </w:rPr>
        <w:t>倒</w:t>
      </w:r>
      <w:r>
        <w:rPr>
          <w:rFonts w:hint="eastAsia"/>
        </w:rPr>
        <w:t>角尺寸</w:t>
      </w:r>
    </w:p>
    <w:p w:rsidR="003B37E3" w:rsidRPr="00407CFC" w:rsidRDefault="003B37E3" w:rsidP="000944A6">
      <w:pPr>
        <w:pStyle w:val="a1"/>
        <w:spacing w:before="156" w:after="156"/>
        <w:rPr>
          <w:rFonts w:cs="Times New Roman"/>
        </w:rPr>
      </w:pPr>
      <w:bookmarkStart w:id="61" w:name="_Toc387674904"/>
      <w:r>
        <w:rPr>
          <w:rFonts w:hint="eastAsia"/>
        </w:rPr>
        <w:t>性能</w:t>
      </w:r>
      <w:bookmarkEnd w:id="61"/>
    </w:p>
    <w:p w:rsidR="003B37E3" w:rsidRPr="00A168C2" w:rsidRDefault="003B37E3" w:rsidP="00A168C2">
      <w:pPr>
        <w:rPr>
          <w:rFonts w:ascii="黑体" w:eastAsia="黑体" w:hAnsi="黑体"/>
          <w:color w:val="000000"/>
        </w:rPr>
      </w:pPr>
      <w:r w:rsidRPr="00A168C2">
        <w:rPr>
          <w:rFonts w:ascii="黑体" w:eastAsia="黑体" w:hAnsi="黑体" w:cs="黑体"/>
          <w:color w:val="000000"/>
        </w:rPr>
        <w:t xml:space="preserve">5.5.1 </w:t>
      </w:r>
      <w:r w:rsidRPr="00A168C2">
        <w:rPr>
          <w:rFonts w:ascii="黑体" w:eastAsia="黑体" w:hAnsi="黑体" w:cs="黑体" w:hint="eastAsia"/>
          <w:color w:val="000000"/>
        </w:rPr>
        <w:t>承载能力</w:t>
      </w:r>
    </w:p>
    <w:p w:rsidR="003B37E3" w:rsidRPr="00F33A8A" w:rsidRDefault="003B37E3" w:rsidP="00CA416A">
      <w:pPr>
        <w:ind w:firstLineChars="200" w:firstLine="31680"/>
        <w:rPr>
          <w:color w:val="000000"/>
        </w:rPr>
      </w:pPr>
      <w:r w:rsidRPr="00F33A8A">
        <w:rPr>
          <w:rFonts w:cs="宋体" w:hint="eastAsia"/>
          <w:color w:val="000000"/>
        </w:rPr>
        <w:t>按照</w:t>
      </w:r>
      <w:r w:rsidRPr="00F33A8A">
        <w:rPr>
          <w:color w:val="000000"/>
        </w:rPr>
        <w:t>GB/T 4996</w:t>
      </w:r>
      <w:r w:rsidRPr="00F33A8A">
        <w:rPr>
          <w:rFonts w:cs="宋体" w:hint="eastAsia"/>
          <w:color w:val="000000"/>
        </w:rPr>
        <w:t>和</w:t>
      </w:r>
      <w:r w:rsidRPr="00F33A8A">
        <w:rPr>
          <w:color w:val="000000"/>
        </w:rPr>
        <w:t>GB/T 4995</w:t>
      </w:r>
      <w:r w:rsidRPr="00F33A8A">
        <w:rPr>
          <w:rFonts w:cs="宋体" w:hint="eastAsia"/>
          <w:color w:val="000000"/>
        </w:rPr>
        <w:t>所述的试验方法</w:t>
      </w:r>
      <w:r>
        <w:rPr>
          <w:color w:val="000000"/>
        </w:rPr>
        <w:t>1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2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4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5</w:t>
      </w:r>
      <w:r>
        <w:rPr>
          <w:rFonts w:cs="宋体" w:hint="eastAsia"/>
          <w:color w:val="000000"/>
        </w:rPr>
        <w:t>及其性能要求进行共用系统塑料平托盘额定载荷测试时，其</w:t>
      </w:r>
      <w:r w:rsidRPr="00F33A8A">
        <w:rPr>
          <w:rFonts w:cs="宋体" w:hint="eastAsia"/>
          <w:color w:val="000000"/>
        </w:rPr>
        <w:t>承载能力</w:t>
      </w:r>
      <w:r>
        <w:rPr>
          <w:rFonts w:cs="宋体" w:hint="eastAsia"/>
          <w:color w:val="000000"/>
        </w:rPr>
        <w:t>要求</w:t>
      </w:r>
      <w:r w:rsidRPr="00F33A8A">
        <w:rPr>
          <w:rFonts w:cs="宋体" w:hint="eastAsia"/>
          <w:color w:val="000000"/>
        </w:rPr>
        <w:t>如表</w:t>
      </w:r>
      <w:r w:rsidRPr="00F33A8A">
        <w:rPr>
          <w:color w:val="000000"/>
        </w:rPr>
        <w:t>7</w:t>
      </w:r>
      <w:r w:rsidRPr="00F33A8A">
        <w:rPr>
          <w:rFonts w:cs="宋体" w:hint="eastAsia"/>
          <w:color w:val="000000"/>
        </w:rPr>
        <w:t>所示。</w:t>
      </w:r>
    </w:p>
    <w:p w:rsidR="003B37E3" w:rsidRPr="00F33A8A" w:rsidRDefault="003B37E3" w:rsidP="00A21854">
      <w:pPr>
        <w:pStyle w:val="afffff0"/>
        <w:spacing w:before="156" w:after="156"/>
        <w:rPr>
          <w:rFonts w:cs="Times New Roman"/>
          <w:color w:val="000000"/>
        </w:rPr>
      </w:pPr>
      <w:r w:rsidRPr="00F33A8A">
        <w:rPr>
          <w:rFonts w:hint="eastAsia"/>
          <w:color w:val="000000"/>
        </w:rPr>
        <w:t>表</w:t>
      </w:r>
      <w:r w:rsidRPr="00F33A8A">
        <w:rPr>
          <w:color w:val="000000"/>
        </w:rPr>
        <w:t>7</w:t>
      </w:r>
      <w:r w:rsidRPr="00F33A8A">
        <w:rPr>
          <w:rFonts w:hint="eastAsia"/>
          <w:color w:val="000000"/>
        </w:rPr>
        <w:t>塑料平托盘</w:t>
      </w:r>
      <w:r>
        <w:rPr>
          <w:rFonts w:hint="eastAsia"/>
          <w:color w:val="000000"/>
        </w:rPr>
        <w:t>承载能力</w:t>
      </w:r>
      <w:r w:rsidRPr="00F33A8A">
        <w:rPr>
          <w:rFonts w:hint="eastAsia"/>
          <w:color w:val="000000"/>
        </w:rPr>
        <w:t>要求</w:t>
      </w:r>
    </w:p>
    <w:tbl>
      <w:tblPr>
        <w:tblW w:w="6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3"/>
        <w:gridCol w:w="1346"/>
        <w:gridCol w:w="2197"/>
        <w:gridCol w:w="1063"/>
      </w:tblGrid>
      <w:tr w:rsidR="003B37E3" w:rsidRPr="00681317">
        <w:trPr>
          <w:trHeight w:val="308"/>
          <w:jc w:val="center"/>
        </w:trPr>
        <w:tc>
          <w:tcPr>
            <w:tcW w:w="1693" w:type="dxa"/>
            <w:vAlign w:val="center"/>
          </w:tcPr>
          <w:p w:rsidR="003B37E3" w:rsidRPr="00681317" w:rsidRDefault="003B37E3" w:rsidP="008A729E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承载能力</w:t>
            </w:r>
          </w:p>
        </w:tc>
        <w:tc>
          <w:tcPr>
            <w:tcW w:w="1346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最大试验载荷</w:t>
            </w:r>
          </w:p>
        </w:tc>
        <w:tc>
          <w:tcPr>
            <w:tcW w:w="2197" w:type="dxa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试验条件</w:t>
            </w:r>
          </w:p>
        </w:tc>
        <w:tc>
          <w:tcPr>
            <w:tcW w:w="1063" w:type="dxa"/>
            <w:vAlign w:val="center"/>
          </w:tcPr>
          <w:p w:rsidR="003B37E3" w:rsidRPr="00681317" w:rsidRDefault="003B37E3" w:rsidP="00A21854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允许损坏</w:t>
            </w:r>
          </w:p>
        </w:tc>
      </w:tr>
      <w:tr w:rsidR="003B37E3" w:rsidRPr="00681317">
        <w:trPr>
          <w:trHeight w:val="632"/>
          <w:jc w:val="center"/>
        </w:trPr>
        <w:tc>
          <w:tcPr>
            <w:tcW w:w="1693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货架载荷</w:t>
            </w:r>
          </w:p>
        </w:tc>
        <w:tc>
          <w:tcPr>
            <w:tcW w:w="1346" w:type="dxa"/>
            <w:vAlign w:val="center"/>
          </w:tcPr>
          <w:p w:rsidR="003B37E3" w:rsidRPr="00681317" w:rsidRDefault="003B37E3" w:rsidP="00A168C2">
            <w:pPr>
              <w:jc w:val="center"/>
              <w:rPr>
                <w:color w:val="000000"/>
              </w:rPr>
            </w:pPr>
            <w:r w:rsidRPr="00681317">
              <w:rPr>
                <w:color w:val="000000"/>
              </w:rPr>
              <w:t>1000kg</w:t>
            </w:r>
          </w:p>
        </w:tc>
        <w:tc>
          <w:tcPr>
            <w:tcW w:w="2197" w:type="dxa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试验温度（</w:t>
            </w:r>
            <w:r>
              <w:rPr>
                <w:color w:val="000000"/>
              </w:rPr>
              <w:t>40</w:t>
            </w:r>
            <w:r w:rsidRPr="00681317">
              <w:rPr>
                <w:color w:val="000000"/>
              </w:rPr>
              <w:t>±2</w:t>
            </w:r>
            <w:r w:rsidRPr="00681317">
              <w:rPr>
                <w:rFonts w:cs="宋体" w:hint="eastAsia"/>
                <w:color w:val="000000"/>
              </w:rPr>
              <w:t>）</w:t>
            </w:r>
            <w:r w:rsidRPr="00681317">
              <w:rPr>
                <w:rFonts w:ascii="宋体" w:hAnsi="宋体" w:cs="宋体" w:hint="eastAsia"/>
                <w:color w:val="000000"/>
              </w:rPr>
              <w:t>℃</w:t>
            </w:r>
          </w:p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试验持续时间</w:t>
            </w:r>
            <w:r w:rsidRPr="00681317">
              <w:rPr>
                <w:color w:val="000000"/>
              </w:rPr>
              <w:t>48</w:t>
            </w:r>
            <w:r w:rsidRPr="00681317">
              <w:rPr>
                <w:rFonts w:cs="宋体" w:hint="eastAsia"/>
                <w:color w:val="000000"/>
              </w:rPr>
              <w:t>小时</w:t>
            </w:r>
          </w:p>
        </w:tc>
        <w:tc>
          <w:tcPr>
            <w:tcW w:w="1063" w:type="dxa"/>
            <w:vAlign w:val="center"/>
          </w:tcPr>
          <w:p w:rsidR="003B37E3" w:rsidRPr="00681317" w:rsidRDefault="003B37E3" w:rsidP="00A21854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无</w:t>
            </w:r>
          </w:p>
        </w:tc>
      </w:tr>
      <w:tr w:rsidR="003B37E3" w:rsidRPr="00681317">
        <w:trPr>
          <w:trHeight w:val="647"/>
          <w:jc w:val="center"/>
        </w:trPr>
        <w:tc>
          <w:tcPr>
            <w:tcW w:w="1693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动载荷</w:t>
            </w:r>
          </w:p>
        </w:tc>
        <w:tc>
          <w:tcPr>
            <w:tcW w:w="1346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color w:val="000000"/>
              </w:rPr>
              <w:t>1500kg</w:t>
            </w:r>
          </w:p>
        </w:tc>
        <w:tc>
          <w:tcPr>
            <w:tcW w:w="2197" w:type="dxa"/>
          </w:tcPr>
          <w:p w:rsidR="003B37E3" w:rsidRPr="00681317" w:rsidRDefault="003B37E3" w:rsidP="005D1E57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试验温度（</w:t>
            </w:r>
            <w:r w:rsidRPr="00681317">
              <w:rPr>
                <w:color w:val="000000"/>
              </w:rPr>
              <w:t>23±2</w:t>
            </w:r>
            <w:r w:rsidRPr="00681317">
              <w:rPr>
                <w:rFonts w:cs="宋体" w:hint="eastAsia"/>
                <w:color w:val="000000"/>
              </w:rPr>
              <w:t>）</w:t>
            </w:r>
            <w:r w:rsidRPr="00681317">
              <w:rPr>
                <w:rFonts w:ascii="宋体" w:hAnsi="宋体" w:cs="宋体" w:hint="eastAsia"/>
                <w:color w:val="000000"/>
              </w:rPr>
              <w:t>℃</w:t>
            </w:r>
          </w:p>
          <w:p w:rsidR="003B37E3" w:rsidRPr="00681317" w:rsidRDefault="003B37E3" w:rsidP="005D1E57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试验持续时间</w:t>
            </w:r>
            <w:r w:rsidRPr="00681317">
              <w:rPr>
                <w:color w:val="000000"/>
              </w:rPr>
              <w:t>24</w:t>
            </w:r>
            <w:r w:rsidRPr="00681317">
              <w:rPr>
                <w:rFonts w:cs="宋体" w:hint="eastAsia"/>
                <w:color w:val="000000"/>
              </w:rPr>
              <w:t>小时</w:t>
            </w:r>
          </w:p>
        </w:tc>
        <w:tc>
          <w:tcPr>
            <w:tcW w:w="1063" w:type="dxa"/>
            <w:vAlign w:val="center"/>
          </w:tcPr>
          <w:p w:rsidR="003B37E3" w:rsidRPr="00681317" w:rsidRDefault="003B37E3" w:rsidP="00A21854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无</w:t>
            </w:r>
          </w:p>
        </w:tc>
      </w:tr>
      <w:tr w:rsidR="003B37E3" w:rsidRPr="00681317">
        <w:trPr>
          <w:trHeight w:val="632"/>
          <w:jc w:val="center"/>
        </w:trPr>
        <w:tc>
          <w:tcPr>
            <w:tcW w:w="1693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静载荷</w:t>
            </w:r>
          </w:p>
        </w:tc>
        <w:tc>
          <w:tcPr>
            <w:tcW w:w="1346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color w:val="000000"/>
              </w:rPr>
              <w:t>6000kg</w:t>
            </w:r>
          </w:p>
        </w:tc>
        <w:tc>
          <w:tcPr>
            <w:tcW w:w="2197" w:type="dxa"/>
          </w:tcPr>
          <w:p w:rsidR="003B37E3" w:rsidRPr="00681317" w:rsidRDefault="003B37E3" w:rsidP="005D1E57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试验温度（</w:t>
            </w:r>
            <w:r>
              <w:rPr>
                <w:color w:val="000000"/>
              </w:rPr>
              <w:t>40</w:t>
            </w:r>
            <w:r w:rsidRPr="00681317">
              <w:rPr>
                <w:color w:val="000000"/>
              </w:rPr>
              <w:t>±2</w:t>
            </w:r>
            <w:r w:rsidRPr="00681317">
              <w:rPr>
                <w:rFonts w:cs="宋体" w:hint="eastAsia"/>
                <w:color w:val="000000"/>
              </w:rPr>
              <w:t>）</w:t>
            </w:r>
            <w:r w:rsidRPr="00681317">
              <w:rPr>
                <w:rFonts w:ascii="宋体" w:hAnsi="宋体" w:cs="宋体" w:hint="eastAsia"/>
                <w:color w:val="000000"/>
              </w:rPr>
              <w:t>℃</w:t>
            </w:r>
          </w:p>
          <w:p w:rsidR="003B37E3" w:rsidRPr="00681317" w:rsidRDefault="003B37E3" w:rsidP="005D1E57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试验持续时间</w:t>
            </w:r>
            <w:r w:rsidRPr="00681317">
              <w:rPr>
                <w:color w:val="000000"/>
              </w:rPr>
              <w:t>48</w:t>
            </w:r>
            <w:r w:rsidRPr="00681317">
              <w:rPr>
                <w:rFonts w:cs="宋体" w:hint="eastAsia"/>
                <w:color w:val="000000"/>
              </w:rPr>
              <w:t>小时</w:t>
            </w:r>
          </w:p>
        </w:tc>
        <w:tc>
          <w:tcPr>
            <w:tcW w:w="1063" w:type="dxa"/>
            <w:vAlign w:val="center"/>
          </w:tcPr>
          <w:p w:rsidR="003B37E3" w:rsidRPr="00681317" w:rsidRDefault="003B37E3" w:rsidP="00A21854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无</w:t>
            </w:r>
          </w:p>
        </w:tc>
      </w:tr>
      <w:tr w:rsidR="003B37E3" w:rsidRPr="00681317">
        <w:trPr>
          <w:trHeight w:val="632"/>
          <w:jc w:val="center"/>
        </w:trPr>
        <w:tc>
          <w:tcPr>
            <w:tcW w:w="1693" w:type="dxa"/>
            <w:vAlign w:val="center"/>
          </w:tcPr>
          <w:p w:rsidR="003B37E3" w:rsidRPr="00681317" w:rsidRDefault="003B37E3" w:rsidP="00612D3C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底铺板抗弯载荷</w:t>
            </w:r>
          </w:p>
        </w:tc>
        <w:tc>
          <w:tcPr>
            <w:tcW w:w="1346" w:type="dxa"/>
            <w:vAlign w:val="center"/>
          </w:tcPr>
          <w:p w:rsidR="003B37E3" w:rsidRPr="00681317" w:rsidRDefault="003B37E3" w:rsidP="00A168C2">
            <w:pPr>
              <w:jc w:val="center"/>
              <w:rPr>
                <w:color w:val="000000"/>
              </w:rPr>
            </w:pPr>
            <w:r w:rsidRPr="00681317">
              <w:rPr>
                <w:color w:val="000000"/>
              </w:rPr>
              <w:t>1000kg</w:t>
            </w:r>
          </w:p>
        </w:tc>
        <w:tc>
          <w:tcPr>
            <w:tcW w:w="2197" w:type="dxa"/>
          </w:tcPr>
          <w:p w:rsidR="003B37E3" w:rsidRPr="00681317" w:rsidRDefault="003B37E3" w:rsidP="005D1E57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试验温度（</w:t>
            </w:r>
            <w:r w:rsidRPr="00681317">
              <w:rPr>
                <w:color w:val="000000"/>
              </w:rPr>
              <w:t>23±2</w:t>
            </w:r>
            <w:r w:rsidRPr="00681317">
              <w:rPr>
                <w:rFonts w:cs="宋体" w:hint="eastAsia"/>
                <w:color w:val="000000"/>
              </w:rPr>
              <w:t>）</w:t>
            </w:r>
            <w:r w:rsidRPr="00681317">
              <w:rPr>
                <w:rFonts w:ascii="宋体" w:hAnsi="宋体" w:cs="宋体" w:hint="eastAsia"/>
                <w:color w:val="000000"/>
              </w:rPr>
              <w:t>℃</w:t>
            </w:r>
          </w:p>
          <w:p w:rsidR="003B37E3" w:rsidRPr="00681317" w:rsidRDefault="003B37E3" w:rsidP="005D1E57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试验持续时间</w:t>
            </w:r>
            <w:r w:rsidRPr="00681317">
              <w:rPr>
                <w:color w:val="000000"/>
              </w:rPr>
              <w:t>24</w:t>
            </w:r>
            <w:r w:rsidRPr="00681317">
              <w:rPr>
                <w:rFonts w:cs="宋体" w:hint="eastAsia"/>
                <w:color w:val="000000"/>
              </w:rPr>
              <w:t>小时</w:t>
            </w:r>
          </w:p>
        </w:tc>
        <w:tc>
          <w:tcPr>
            <w:tcW w:w="1063" w:type="dxa"/>
            <w:vAlign w:val="center"/>
          </w:tcPr>
          <w:p w:rsidR="003B37E3" w:rsidRPr="00681317" w:rsidRDefault="003B37E3" w:rsidP="00A21854">
            <w:pPr>
              <w:jc w:val="center"/>
              <w:rPr>
                <w:color w:val="000000"/>
              </w:rPr>
            </w:pPr>
            <w:r w:rsidRPr="00681317">
              <w:rPr>
                <w:rFonts w:cs="宋体" w:hint="eastAsia"/>
                <w:color w:val="000000"/>
              </w:rPr>
              <w:t>无</w:t>
            </w:r>
          </w:p>
        </w:tc>
      </w:tr>
    </w:tbl>
    <w:p w:rsidR="003B37E3" w:rsidRDefault="003B37E3" w:rsidP="003B37E3">
      <w:pPr>
        <w:ind w:firstLineChars="202" w:firstLine="31680"/>
        <w:jc w:val="left"/>
        <w:rPr>
          <w:kern w:val="0"/>
        </w:rPr>
      </w:pPr>
      <w:bookmarkStart w:id="62" w:name="_Toc387674905"/>
      <w:r>
        <w:rPr>
          <w:rFonts w:cs="宋体" w:hint="eastAsia"/>
        </w:rPr>
        <w:t>在</w:t>
      </w:r>
      <w:r w:rsidRPr="00681317">
        <w:rPr>
          <w:rFonts w:cs="宋体" w:hint="eastAsia"/>
          <w:color w:val="000000"/>
        </w:rPr>
        <w:t>试验温度（</w:t>
      </w:r>
      <w:r>
        <w:rPr>
          <w:color w:val="000000"/>
        </w:rPr>
        <w:t>40</w:t>
      </w:r>
      <w:r w:rsidRPr="00681317">
        <w:rPr>
          <w:color w:val="000000"/>
        </w:rPr>
        <w:t>±2</w:t>
      </w:r>
      <w:r w:rsidRPr="00681317">
        <w:rPr>
          <w:rFonts w:cs="宋体" w:hint="eastAsia"/>
          <w:color w:val="000000"/>
        </w:rPr>
        <w:t>）</w:t>
      </w:r>
      <w:r w:rsidRPr="00681317">
        <w:rPr>
          <w:rFonts w:ascii="宋体" w:hAnsi="宋体" w:cs="宋体" w:hint="eastAsia"/>
          <w:color w:val="000000"/>
        </w:rPr>
        <w:t>℃</w:t>
      </w:r>
      <w:r>
        <w:rPr>
          <w:rFonts w:ascii="宋体" w:hAnsi="宋体" w:cs="宋体" w:hint="eastAsia"/>
          <w:color w:val="000000"/>
        </w:rPr>
        <w:t>下进行</w:t>
      </w:r>
      <w:r w:rsidRPr="00681317">
        <w:rPr>
          <w:rFonts w:cs="宋体" w:hint="eastAsia"/>
          <w:color w:val="000000"/>
        </w:rPr>
        <w:t>持续时间</w:t>
      </w:r>
      <w:r w:rsidRPr="00681317">
        <w:rPr>
          <w:color w:val="000000"/>
        </w:rPr>
        <w:t>48</w:t>
      </w:r>
      <w:r w:rsidRPr="00681317">
        <w:rPr>
          <w:rFonts w:cs="宋体" w:hint="eastAsia"/>
          <w:color w:val="000000"/>
        </w:rPr>
        <w:t>小时</w:t>
      </w:r>
      <w:r>
        <w:rPr>
          <w:rFonts w:cs="宋体" w:hint="eastAsia"/>
          <w:color w:val="000000"/>
        </w:rPr>
        <w:t>的</w:t>
      </w:r>
      <w:r w:rsidRPr="00681317">
        <w:rPr>
          <w:rFonts w:cs="宋体" w:hint="eastAsia"/>
          <w:color w:val="000000"/>
        </w:rPr>
        <w:t>试验</w:t>
      </w:r>
      <w:r>
        <w:rPr>
          <w:rFonts w:cs="宋体" w:hint="eastAsia"/>
          <w:color w:val="000000"/>
        </w:rPr>
        <w:t>时，可采用《</w:t>
      </w:r>
      <w:r w:rsidRPr="00A77A81">
        <w:t>ISO 8611-4-2013_</w:t>
      </w:r>
      <w:r w:rsidRPr="00EF3EB9">
        <w:rPr>
          <w:kern w:val="0"/>
        </w:rPr>
        <w:t>Pallets for materials handling — Flat pallets — Part 4: Procedure forpredicting creepresponses in stiffness tests for plastic pallets usingregression analyses</w:t>
      </w:r>
      <w:r>
        <w:rPr>
          <w:rFonts w:cs="宋体" w:hint="eastAsia"/>
          <w:kern w:val="0"/>
        </w:rPr>
        <w:t>》的试验方法以</w:t>
      </w:r>
      <w:bookmarkStart w:id="63" w:name="_GoBack"/>
      <w:bookmarkEnd w:id="63"/>
      <w:r>
        <w:rPr>
          <w:rFonts w:cs="宋体" w:hint="eastAsia"/>
          <w:kern w:val="0"/>
        </w:rPr>
        <w:t>节省人力物力。</w:t>
      </w:r>
      <w:r w:rsidRPr="00681317">
        <w:rPr>
          <w:rFonts w:ascii="宋体" w:hAnsi="宋体" w:cs="宋体" w:hint="eastAsia"/>
        </w:rPr>
        <w:t>客户</w:t>
      </w:r>
      <w:r>
        <w:rPr>
          <w:rFonts w:ascii="宋体" w:hAnsi="宋体" w:cs="宋体" w:hint="eastAsia"/>
        </w:rPr>
        <w:t>要求进行最大工作载荷试验时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，可按《</w:t>
      </w:r>
      <w:r w:rsidRPr="0036554A">
        <w:t>ISO 8611.3-2011 Pallets for materials handling — Flat pallets —Part 3:Maximum working loads</w:t>
      </w:r>
      <w:r>
        <w:rPr>
          <w:rFonts w:cs="宋体" w:hint="eastAsia"/>
        </w:rPr>
        <w:t>》要求进行。</w:t>
      </w:r>
    </w:p>
    <w:p w:rsidR="003B37E3" w:rsidRDefault="003B37E3" w:rsidP="00A168C2">
      <w:pPr>
        <w:pStyle w:val="a1"/>
        <w:numPr>
          <w:ilvl w:val="0"/>
          <w:numId w:val="0"/>
        </w:numPr>
        <w:spacing w:before="156" w:after="156"/>
        <w:rPr>
          <w:rFonts w:cs="Times New Roman"/>
        </w:rPr>
      </w:pPr>
      <w:r>
        <w:t xml:space="preserve">5.5.2  </w:t>
      </w:r>
      <w:r>
        <w:rPr>
          <w:rFonts w:hint="eastAsia"/>
        </w:rPr>
        <w:t>耐久性</w:t>
      </w:r>
    </w:p>
    <w:p w:rsidR="003B37E3" w:rsidRDefault="003B37E3" w:rsidP="00CA416A">
      <w:pPr>
        <w:ind w:firstLineChars="200" w:firstLine="31680"/>
        <w:rPr>
          <w:color w:val="000000"/>
        </w:rPr>
      </w:pPr>
      <w:r>
        <w:rPr>
          <w:rFonts w:cs="宋体" w:hint="eastAsia"/>
          <w:color w:val="000000"/>
        </w:rPr>
        <w:t>共用系统塑料平托盘的耐久性要求按每年平均周转</w:t>
      </w:r>
      <w:r>
        <w:rPr>
          <w:color w:val="000000"/>
        </w:rPr>
        <w:t>20</w:t>
      </w:r>
      <w:r>
        <w:rPr>
          <w:rFonts w:cs="宋体" w:hint="eastAsia"/>
          <w:color w:val="000000"/>
        </w:rPr>
        <w:t>次计算，重复使用寿命能超过</w:t>
      </w:r>
      <w:r>
        <w:rPr>
          <w:color w:val="000000"/>
        </w:rPr>
        <w:t>5</w:t>
      </w:r>
      <w:r>
        <w:rPr>
          <w:rFonts w:cs="宋体" w:hint="eastAsia"/>
          <w:color w:val="000000"/>
        </w:rPr>
        <w:t>年。</w:t>
      </w:r>
      <w:r w:rsidRPr="00F33A8A">
        <w:rPr>
          <w:rFonts w:cs="宋体" w:hint="eastAsia"/>
          <w:color w:val="000000"/>
        </w:rPr>
        <w:t>试验方法</w:t>
      </w:r>
      <w:r>
        <w:rPr>
          <w:rFonts w:cs="宋体" w:hint="eastAsia"/>
          <w:color w:val="000000"/>
        </w:rPr>
        <w:t>可以参考采用</w:t>
      </w:r>
      <w:r w:rsidRPr="00F33A8A">
        <w:rPr>
          <w:color w:val="000000"/>
        </w:rPr>
        <w:t>GB/T 4996</w:t>
      </w:r>
      <w:r w:rsidRPr="00F33A8A">
        <w:rPr>
          <w:rFonts w:cs="宋体" w:hint="eastAsia"/>
          <w:color w:val="000000"/>
        </w:rPr>
        <w:t>和</w:t>
      </w:r>
      <w:r w:rsidRPr="00F33A8A">
        <w:rPr>
          <w:color w:val="000000"/>
        </w:rPr>
        <w:t>GB/T 4995</w:t>
      </w:r>
      <w:r w:rsidRPr="00F33A8A">
        <w:rPr>
          <w:rFonts w:cs="宋体" w:hint="eastAsia"/>
          <w:color w:val="000000"/>
        </w:rPr>
        <w:t>所述的</w:t>
      </w:r>
      <w:r>
        <w:rPr>
          <w:color w:val="000000"/>
        </w:rPr>
        <w:t>9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10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11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12</w:t>
      </w:r>
      <w:r>
        <w:rPr>
          <w:rFonts w:cs="宋体" w:hint="eastAsia"/>
          <w:color w:val="000000"/>
        </w:rPr>
        <w:t>及其性能要求，具体要求</w:t>
      </w:r>
      <w:r w:rsidRPr="00F33A8A">
        <w:rPr>
          <w:rFonts w:cs="宋体" w:hint="eastAsia"/>
          <w:color w:val="000000"/>
        </w:rPr>
        <w:t>如表</w:t>
      </w:r>
      <w:r>
        <w:rPr>
          <w:color w:val="000000"/>
        </w:rPr>
        <w:t>8</w:t>
      </w:r>
      <w:r w:rsidRPr="00F33A8A">
        <w:rPr>
          <w:rFonts w:cs="宋体" w:hint="eastAsia"/>
          <w:color w:val="000000"/>
        </w:rPr>
        <w:t>所示。</w:t>
      </w:r>
    </w:p>
    <w:p w:rsidR="003B37E3" w:rsidRPr="00F33A8A" w:rsidRDefault="003B37E3" w:rsidP="00424289">
      <w:pPr>
        <w:pStyle w:val="afffff0"/>
        <w:spacing w:before="156" w:after="156"/>
        <w:rPr>
          <w:rFonts w:cs="Times New Roman"/>
          <w:color w:val="000000"/>
        </w:rPr>
      </w:pPr>
      <w:r w:rsidRPr="00F33A8A">
        <w:rPr>
          <w:rFonts w:hint="eastAsia"/>
          <w:color w:val="000000"/>
        </w:rPr>
        <w:t>表</w:t>
      </w:r>
      <w:r>
        <w:rPr>
          <w:color w:val="000000"/>
        </w:rPr>
        <w:t>8</w:t>
      </w:r>
      <w:r w:rsidRPr="00F33A8A">
        <w:rPr>
          <w:rFonts w:hint="eastAsia"/>
          <w:color w:val="000000"/>
        </w:rPr>
        <w:t>塑料平托盘</w:t>
      </w:r>
      <w:r>
        <w:rPr>
          <w:rFonts w:hint="eastAsia"/>
          <w:color w:val="000000"/>
        </w:rPr>
        <w:t>耐久性</w:t>
      </w:r>
      <w:r w:rsidRPr="00F33A8A">
        <w:rPr>
          <w:rFonts w:hint="eastAsia"/>
          <w:color w:val="000000"/>
        </w:rPr>
        <w:t>要求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1"/>
        <w:gridCol w:w="2987"/>
        <w:gridCol w:w="1347"/>
        <w:gridCol w:w="1056"/>
      </w:tblGrid>
      <w:tr w:rsidR="003B37E3" w:rsidRPr="00424289">
        <w:trPr>
          <w:trHeight w:val="308"/>
          <w:jc w:val="center"/>
        </w:trPr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试验项目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最大试验载荷冲击速度条件</w:t>
            </w:r>
          </w:p>
        </w:tc>
        <w:tc>
          <w:tcPr>
            <w:tcW w:w="0" w:type="auto"/>
          </w:tcPr>
          <w:p w:rsidR="003B37E3" w:rsidRPr="00424289" w:rsidRDefault="003B37E3" w:rsidP="00424289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试验温度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允许损坏</w:t>
            </w:r>
          </w:p>
        </w:tc>
      </w:tr>
      <w:tr w:rsidR="003B37E3" w:rsidRPr="00424289">
        <w:trPr>
          <w:trHeight w:val="308"/>
          <w:jc w:val="center"/>
        </w:trPr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角跌落试验</w:t>
            </w:r>
            <w:r w:rsidRPr="00424289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空托盘，跌落高度</w:t>
            </w:r>
            <w:r w:rsidRPr="00424289">
              <w:rPr>
                <w:color w:val="000000"/>
              </w:rPr>
              <w:t>500mm</w:t>
            </w:r>
          </w:p>
        </w:tc>
        <w:tc>
          <w:tcPr>
            <w:tcW w:w="0" w:type="auto"/>
          </w:tcPr>
          <w:p w:rsidR="003B37E3" w:rsidRPr="00424289" w:rsidRDefault="003B37E3" w:rsidP="00424289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（</w:t>
            </w:r>
            <w:r w:rsidRPr="00424289">
              <w:rPr>
                <w:color w:val="000000"/>
              </w:rPr>
              <w:t>-10±2</w:t>
            </w:r>
            <w:r w:rsidRPr="00424289">
              <w:rPr>
                <w:rFonts w:cs="宋体" w:hint="eastAsia"/>
                <w:color w:val="000000"/>
              </w:rPr>
              <w:t>）</w:t>
            </w:r>
            <w:r w:rsidRPr="00424289">
              <w:rPr>
                <w:rFonts w:ascii="宋体" w:hAnsi="宋体" w:cs="宋体" w:hint="eastAsia"/>
                <w:color w:val="000000"/>
              </w:rPr>
              <w:t>℃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无</w:t>
            </w:r>
          </w:p>
        </w:tc>
      </w:tr>
      <w:tr w:rsidR="003B37E3" w:rsidRPr="00424289">
        <w:trPr>
          <w:trHeight w:val="323"/>
          <w:jc w:val="center"/>
        </w:trPr>
        <w:tc>
          <w:tcPr>
            <w:tcW w:w="0" w:type="auto"/>
          </w:tcPr>
          <w:p w:rsidR="003B37E3" w:rsidRPr="00424289" w:rsidRDefault="003B37E3" w:rsidP="00424289">
            <w:pPr>
              <w:jc w:val="center"/>
            </w:pPr>
            <w:r w:rsidRPr="00424289">
              <w:rPr>
                <w:rFonts w:cs="宋体" w:hint="eastAsia"/>
              </w:rPr>
              <w:t>剪切冲击试验</w:t>
            </w:r>
            <w:r w:rsidRPr="00424289">
              <w:t>10</w:t>
            </w:r>
          </w:p>
        </w:tc>
        <w:tc>
          <w:tcPr>
            <w:tcW w:w="0" w:type="auto"/>
          </w:tcPr>
          <w:p w:rsidR="003B37E3" w:rsidRPr="00424289" w:rsidRDefault="003B37E3" w:rsidP="00424289">
            <w:pPr>
              <w:jc w:val="center"/>
            </w:pPr>
            <w:r w:rsidRPr="00424289">
              <w:rPr>
                <w:rFonts w:cs="宋体" w:hint="eastAsia"/>
              </w:rPr>
              <w:t>载荷</w:t>
            </w:r>
            <w:r w:rsidRPr="00424289">
              <w:t>220kg</w:t>
            </w:r>
            <w:r w:rsidRPr="00424289">
              <w:rPr>
                <w:rFonts w:cs="宋体" w:hint="eastAsia"/>
              </w:rPr>
              <w:t>，冲击速度</w:t>
            </w:r>
            <w:r w:rsidRPr="00424289">
              <w:t>1.27m/s</w:t>
            </w:r>
          </w:p>
        </w:tc>
        <w:tc>
          <w:tcPr>
            <w:tcW w:w="0" w:type="auto"/>
          </w:tcPr>
          <w:p w:rsidR="003B37E3" w:rsidRPr="00424289" w:rsidRDefault="003B37E3" w:rsidP="00424289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（</w:t>
            </w:r>
            <w:r w:rsidRPr="00424289">
              <w:rPr>
                <w:color w:val="000000"/>
              </w:rPr>
              <w:t>23±2</w:t>
            </w:r>
            <w:r w:rsidRPr="00424289">
              <w:rPr>
                <w:rFonts w:cs="宋体" w:hint="eastAsia"/>
                <w:color w:val="000000"/>
              </w:rPr>
              <w:t>）</w:t>
            </w:r>
            <w:r w:rsidRPr="00424289">
              <w:rPr>
                <w:rFonts w:ascii="宋体" w:hAnsi="宋体" w:cs="宋体" w:hint="eastAsia"/>
                <w:color w:val="000000"/>
              </w:rPr>
              <w:t>℃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无</w:t>
            </w:r>
          </w:p>
        </w:tc>
      </w:tr>
      <w:tr w:rsidR="003B37E3" w:rsidRPr="00424289">
        <w:trPr>
          <w:trHeight w:val="323"/>
          <w:jc w:val="center"/>
        </w:trPr>
        <w:tc>
          <w:tcPr>
            <w:tcW w:w="0" w:type="auto"/>
          </w:tcPr>
          <w:p w:rsidR="003B37E3" w:rsidRPr="00424289" w:rsidRDefault="003B37E3" w:rsidP="00424289">
            <w:pPr>
              <w:jc w:val="center"/>
            </w:pPr>
            <w:r w:rsidRPr="00424289">
              <w:rPr>
                <w:rFonts w:cs="宋体" w:hint="eastAsia"/>
              </w:rPr>
              <w:t>顶铺板边缘冲击试验</w:t>
            </w:r>
            <w:r w:rsidRPr="00424289">
              <w:t>11</w:t>
            </w:r>
          </w:p>
        </w:tc>
        <w:tc>
          <w:tcPr>
            <w:tcW w:w="0" w:type="auto"/>
          </w:tcPr>
          <w:p w:rsidR="003B37E3" w:rsidRPr="00424289" w:rsidRDefault="003B37E3" w:rsidP="008439CA">
            <w:pPr>
              <w:jc w:val="center"/>
            </w:pPr>
            <w:r w:rsidRPr="00424289">
              <w:rPr>
                <w:rFonts w:cs="宋体" w:hint="eastAsia"/>
              </w:rPr>
              <w:t>载荷</w:t>
            </w:r>
            <w:r w:rsidRPr="00424289">
              <w:t>220kg</w:t>
            </w:r>
            <w:r w:rsidRPr="00424289">
              <w:rPr>
                <w:rFonts w:cs="宋体" w:hint="eastAsia"/>
              </w:rPr>
              <w:t>，冲击速度</w:t>
            </w:r>
            <w:r w:rsidRPr="00424289">
              <w:t>1.27m/s</w:t>
            </w:r>
          </w:p>
        </w:tc>
        <w:tc>
          <w:tcPr>
            <w:tcW w:w="0" w:type="auto"/>
          </w:tcPr>
          <w:p w:rsidR="003B37E3" w:rsidRPr="00424289" w:rsidRDefault="003B37E3" w:rsidP="00424289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（</w:t>
            </w:r>
            <w:r w:rsidRPr="00424289">
              <w:rPr>
                <w:color w:val="000000"/>
              </w:rPr>
              <w:t>23±2</w:t>
            </w:r>
            <w:r w:rsidRPr="00424289">
              <w:rPr>
                <w:rFonts w:cs="宋体" w:hint="eastAsia"/>
                <w:color w:val="000000"/>
              </w:rPr>
              <w:t>）</w:t>
            </w:r>
            <w:r w:rsidRPr="00424289">
              <w:rPr>
                <w:rFonts w:ascii="宋体" w:hAnsi="宋体" w:cs="宋体" w:hint="eastAsia"/>
                <w:color w:val="000000"/>
              </w:rPr>
              <w:t>℃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无</w:t>
            </w:r>
          </w:p>
        </w:tc>
      </w:tr>
      <w:tr w:rsidR="003B37E3" w:rsidRPr="00424289">
        <w:trPr>
          <w:trHeight w:val="323"/>
          <w:jc w:val="center"/>
        </w:trPr>
        <w:tc>
          <w:tcPr>
            <w:tcW w:w="0" w:type="auto"/>
          </w:tcPr>
          <w:p w:rsidR="003B37E3" w:rsidRPr="00424289" w:rsidRDefault="003B37E3" w:rsidP="00424289">
            <w:pPr>
              <w:jc w:val="center"/>
            </w:pPr>
            <w:r w:rsidRPr="00424289">
              <w:rPr>
                <w:rFonts w:cs="宋体" w:hint="eastAsia"/>
              </w:rPr>
              <w:t>垫块冲击试验</w:t>
            </w:r>
            <w:r w:rsidRPr="00424289">
              <w:t>12</w:t>
            </w:r>
          </w:p>
        </w:tc>
        <w:tc>
          <w:tcPr>
            <w:tcW w:w="0" w:type="auto"/>
          </w:tcPr>
          <w:p w:rsidR="003B37E3" w:rsidRPr="00424289" w:rsidRDefault="003B37E3" w:rsidP="008439CA">
            <w:pPr>
              <w:jc w:val="center"/>
            </w:pPr>
            <w:r w:rsidRPr="00424289">
              <w:rPr>
                <w:rFonts w:cs="宋体" w:hint="eastAsia"/>
              </w:rPr>
              <w:t>载荷</w:t>
            </w:r>
            <w:r w:rsidRPr="00424289">
              <w:t>220kg</w:t>
            </w:r>
            <w:r w:rsidRPr="00424289">
              <w:rPr>
                <w:rFonts w:cs="宋体" w:hint="eastAsia"/>
              </w:rPr>
              <w:t>，冲击速度</w:t>
            </w:r>
            <w:r w:rsidRPr="00424289">
              <w:t>1.27m/s</w:t>
            </w:r>
          </w:p>
        </w:tc>
        <w:tc>
          <w:tcPr>
            <w:tcW w:w="0" w:type="auto"/>
          </w:tcPr>
          <w:p w:rsidR="003B37E3" w:rsidRPr="00424289" w:rsidRDefault="003B37E3" w:rsidP="00424289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（</w:t>
            </w:r>
            <w:r w:rsidRPr="00424289">
              <w:rPr>
                <w:color w:val="000000"/>
              </w:rPr>
              <w:t>23±2</w:t>
            </w:r>
            <w:r w:rsidRPr="00424289">
              <w:rPr>
                <w:rFonts w:cs="宋体" w:hint="eastAsia"/>
                <w:color w:val="000000"/>
              </w:rPr>
              <w:t>）</w:t>
            </w:r>
            <w:r w:rsidRPr="00424289">
              <w:rPr>
                <w:rFonts w:ascii="宋体" w:hAnsi="宋体" w:cs="宋体" w:hint="eastAsia"/>
                <w:color w:val="000000"/>
              </w:rPr>
              <w:t>℃</w:t>
            </w:r>
          </w:p>
        </w:tc>
        <w:tc>
          <w:tcPr>
            <w:tcW w:w="0" w:type="auto"/>
            <w:vAlign w:val="center"/>
          </w:tcPr>
          <w:p w:rsidR="003B37E3" w:rsidRPr="00424289" w:rsidRDefault="003B37E3" w:rsidP="008439CA">
            <w:pPr>
              <w:jc w:val="center"/>
              <w:rPr>
                <w:color w:val="000000"/>
              </w:rPr>
            </w:pPr>
            <w:r w:rsidRPr="00424289">
              <w:rPr>
                <w:rFonts w:cs="宋体" w:hint="eastAsia"/>
                <w:color w:val="000000"/>
              </w:rPr>
              <w:t>无</w:t>
            </w:r>
          </w:p>
        </w:tc>
      </w:tr>
    </w:tbl>
    <w:p w:rsidR="003B37E3" w:rsidRPr="00424289" w:rsidRDefault="003B37E3" w:rsidP="00424289">
      <w:pPr>
        <w:rPr>
          <w:rFonts w:ascii="黑体" w:eastAsia="黑体" w:hAnsi="黑体"/>
          <w:color w:val="000000"/>
        </w:rPr>
      </w:pPr>
      <w:r w:rsidRPr="00424289">
        <w:rPr>
          <w:rFonts w:ascii="黑体" w:eastAsia="黑体" w:hAnsi="黑体" w:cs="黑体"/>
          <w:color w:val="000000"/>
        </w:rPr>
        <w:t>5.5.3</w:t>
      </w:r>
      <w:r>
        <w:rPr>
          <w:rFonts w:ascii="黑体" w:eastAsia="黑体" w:hAnsi="黑体" w:cs="黑体" w:hint="eastAsia"/>
          <w:color w:val="000000"/>
        </w:rPr>
        <w:t>操作</w:t>
      </w:r>
      <w:r w:rsidRPr="00424289">
        <w:rPr>
          <w:rFonts w:ascii="黑体" w:eastAsia="黑体" w:hAnsi="黑体" w:cs="黑体" w:hint="eastAsia"/>
          <w:color w:val="000000"/>
        </w:rPr>
        <w:t>安全性</w:t>
      </w:r>
    </w:p>
    <w:p w:rsidR="003B37E3" w:rsidRDefault="003B37E3" w:rsidP="00CA416A">
      <w:pPr>
        <w:ind w:firstLineChars="200" w:firstLine="31680"/>
        <w:rPr>
          <w:color w:val="000000"/>
        </w:rPr>
      </w:pPr>
      <w:r>
        <w:rPr>
          <w:rFonts w:cs="宋体" w:hint="eastAsia"/>
          <w:color w:val="000000"/>
        </w:rPr>
        <w:t>共用系统塑料平托盘的操作安全性要求的</w:t>
      </w:r>
      <w:r w:rsidRPr="00F33A8A">
        <w:rPr>
          <w:rFonts w:cs="宋体" w:hint="eastAsia"/>
          <w:color w:val="000000"/>
        </w:rPr>
        <w:t>试验方法</w:t>
      </w:r>
      <w:r>
        <w:rPr>
          <w:rFonts w:cs="宋体" w:hint="eastAsia"/>
          <w:color w:val="000000"/>
        </w:rPr>
        <w:t>，可以采用</w:t>
      </w:r>
      <w:r w:rsidRPr="00F33A8A">
        <w:rPr>
          <w:color w:val="000000"/>
        </w:rPr>
        <w:t>GB/T 4996</w:t>
      </w:r>
      <w:r w:rsidRPr="00F33A8A">
        <w:rPr>
          <w:rFonts w:cs="宋体" w:hint="eastAsia"/>
          <w:color w:val="000000"/>
        </w:rPr>
        <w:t>和</w:t>
      </w:r>
      <w:r w:rsidRPr="00F33A8A">
        <w:rPr>
          <w:color w:val="000000"/>
        </w:rPr>
        <w:t>GB/T 4995</w:t>
      </w:r>
      <w:r w:rsidRPr="00F33A8A">
        <w:rPr>
          <w:rFonts w:cs="宋体" w:hint="eastAsia"/>
          <w:color w:val="000000"/>
        </w:rPr>
        <w:t>所述的</w:t>
      </w:r>
      <w:r>
        <w:rPr>
          <w:rFonts w:cs="宋体" w:hint="eastAsia"/>
          <w:color w:val="000000"/>
        </w:rPr>
        <w:t>试验</w:t>
      </w:r>
      <w:r>
        <w:rPr>
          <w:color w:val="000000"/>
        </w:rPr>
        <w:t>13</w:t>
      </w:r>
      <w:r>
        <w:rPr>
          <w:rFonts w:cs="宋体" w:hint="eastAsia"/>
          <w:color w:val="000000"/>
        </w:rPr>
        <w:t>与</w:t>
      </w:r>
      <w:r>
        <w:rPr>
          <w:color w:val="000000"/>
        </w:rPr>
        <w:t>14</w:t>
      </w:r>
      <w:r>
        <w:rPr>
          <w:rFonts w:cs="宋体" w:hint="eastAsia"/>
          <w:color w:val="000000"/>
        </w:rPr>
        <w:t>，具体要求</w:t>
      </w:r>
      <w:r w:rsidRPr="00F33A8A">
        <w:rPr>
          <w:rFonts w:cs="宋体" w:hint="eastAsia"/>
          <w:color w:val="000000"/>
        </w:rPr>
        <w:t>如表</w:t>
      </w:r>
      <w:r>
        <w:rPr>
          <w:color w:val="000000"/>
        </w:rPr>
        <w:t>9</w:t>
      </w:r>
      <w:r w:rsidRPr="00F33A8A">
        <w:rPr>
          <w:rFonts w:cs="宋体" w:hint="eastAsia"/>
          <w:color w:val="000000"/>
        </w:rPr>
        <w:t>所示。</w:t>
      </w:r>
    </w:p>
    <w:p w:rsidR="003B37E3" w:rsidRDefault="003B37E3" w:rsidP="00424289">
      <w:pPr>
        <w:pStyle w:val="afffff0"/>
        <w:spacing w:before="156" w:after="156"/>
        <w:rPr>
          <w:rFonts w:cs="Times New Roman"/>
          <w:color w:val="000000"/>
        </w:rPr>
      </w:pPr>
      <w:r w:rsidRPr="00F33A8A">
        <w:rPr>
          <w:rFonts w:hint="eastAsia"/>
          <w:color w:val="000000"/>
        </w:rPr>
        <w:t>表</w:t>
      </w:r>
      <w:r>
        <w:rPr>
          <w:color w:val="000000"/>
        </w:rPr>
        <w:t>9</w:t>
      </w:r>
      <w:r w:rsidRPr="00F33A8A">
        <w:rPr>
          <w:rFonts w:hint="eastAsia"/>
          <w:color w:val="000000"/>
        </w:rPr>
        <w:t>塑料平托盘</w:t>
      </w:r>
      <w:r>
        <w:rPr>
          <w:rFonts w:hint="eastAsia"/>
          <w:color w:val="000000"/>
        </w:rPr>
        <w:t>操作安全性要求</w:t>
      </w:r>
    </w:p>
    <w:tbl>
      <w:tblPr>
        <w:tblW w:w="6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4"/>
        <w:gridCol w:w="1616"/>
        <w:gridCol w:w="1927"/>
        <w:gridCol w:w="1063"/>
      </w:tblGrid>
      <w:tr w:rsidR="003B37E3" w:rsidRPr="006974E4">
        <w:trPr>
          <w:trHeight w:val="308"/>
          <w:jc w:val="center"/>
        </w:trPr>
        <w:tc>
          <w:tcPr>
            <w:tcW w:w="1944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试验项目</w:t>
            </w:r>
          </w:p>
        </w:tc>
        <w:tc>
          <w:tcPr>
            <w:tcW w:w="1616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最大试验载荷</w:t>
            </w:r>
          </w:p>
        </w:tc>
        <w:tc>
          <w:tcPr>
            <w:tcW w:w="1927" w:type="dxa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试验条件</w:t>
            </w:r>
          </w:p>
        </w:tc>
        <w:tc>
          <w:tcPr>
            <w:tcW w:w="1063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极限值</w:t>
            </w:r>
          </w:p>
        </w:tc>
      </w:tr>
      <w:tr w:rsidR="003B37E3" w:rsidRPr="006974E4">
        <w:trPr>
          <w:trHeight w:val="323"/>
          <w:jc w:val="center"/>
        </w:trPr>
        <w:tc>
          <w:tcPr>
            <w:tcW w:w="1944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静摩擦系数试验</w:t>
            </w:r>
            <w:r w:rsidRPr="006974E4">
              <w:rPr>
                <w:color w:val="000000"/>
              </w:rPr>
              <w:t>13</w:t>
            </w:r>
          </w:p>
        </w:tc>
        <w:tc>
          <w:tcPr>
            <w:tcW w:w="1616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自重</w:t>
            </w:r>
          </w:p>
        </w:tc>
        <w:tc>
          <w:tcPr>
            <w:tcW w:w="1927" w:type="dxa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（</w:t>
            </w:r>
            <w:r w:rsidRPr="006974E4">
              <w:rPr>
                <w:color w:val="000000"/>
              </w:rPr>
              <w:t>23±2</w:t>
            </w:r>
            <w:r w:rsidRPr="006974E4">
              <w:rPr>
                <w:rFonts w:cs="宋体" w:hint="eastAsia"/>
                <w:color w:val="000000"/>
              </w:rPr>
              <w:t>）</w:t>
            </w:r>
            <w:r w:rsidRPr="006974E4">
              <w:rPr>
                <w:rFonts w:ascii="宋体" w:hAnsi="宋体" w:cs="宋体" w:hint="eastAsia"/>
                <w:color w:val="000000"/>
              </w:rPr>
              <w:t>℃</w:t>
            </w:r>
          </w:p>
        </w:tc>
        <w:tc>
          <w:tcPr>
            <w:tcW w:w="1063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color w:val="000000"/>
              </w:rPr>
              <w:t>0.2</w:t>
            </w:r>
          </w:p>
        </w:tc>
      </w:tr>
      <w:tr w:rsidR="003B37E3" w:rsidRPr="006974E4">
        <w:trPr>
          <w:trHeight w:val="323"/>
          <w:jc w:val="center"/>
        </w:trPr>
        <w:tc>
          <w:tcPr>
            <w:tcW w:w="1944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滑动角试验</w:t>
            </w:r>
            <w:r w:rsidRPr="006974E4">
              <w:rPr>
                <w:color w:val="000000"/>
              </w:rPr>
              <w:t>14</w:t>
            </w:r>
          </w:p>
        </w:tc>
        <w:tc>
          <w:tcPr>
            <w:tcW w:w="1616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自重</w:t>
            </w:r>
          </w:p>
        </w:tc>
        <w:tc>
          <w:tcPr>
            <w:tcW w:w="1927" w:type="dxa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rFonts w:cs="宋体" w:hint="eastAsia"/>
                <w:color w:val="000000"/>
              </w:rPr>
              <w:t>（</w:t>
            </w:r>
            <w:r w:rsidRPr="006974E4">
              <w:rPr>
                <w:color w:val="000000"/>
              </w:rPr>
              <w:t>23±2</w:t>
            </w:r>
            <w:r w:rsidRPr="006974E4">
              <w:rPr>
                <w:rFonts w:cs="宋体" w:hint="eastAsia"/>
                <w:color w:val="000000"/>
              </w:rPr>
              <w:t>）</w:t>
            </w:r>
            <w:r w:rsidRPr="006974E4">
              <w:rPr>
                <w:rFonts w:ascii="宋体" w:hAnsi="宋体" w:cs="宋体" w:hint="eastAsia"/>
                <w:color w:val="000000"/>
              </w:rPr>
              <w:t>℃</w:t>
            </w:r>
          </w:p>
        </w:tc>
        <w:tc>
          <w:tcPr>
            <w:tcW w:w="1063" w:type="dxa"/>
            <w:vAlign w:val="center"/>
          </w:tcPr>
          <w:p w:rsidR="003B37E3" w:rsidRPr="006974E4" w:rsidRDefault="003B37E3" w:rsidP="008439CA">
            <w:pPr>
              <w:jc w:val="center"/>
              <w:rPr>
                <w:color w:val="000000"/>
              </w:rPr>
            </w:pPr>
            <w:r w:rsidRPr="006974E4">
              <w:rPr>
                <w:color w:val="000000"/>
              </w:rPr>
              <w:t>20º</w:t>
            </w:r>
          </w:p>
        </w:tc>
      </w:tr>
    </w:tbl>
    <w:p w:rsidR="003B37E3" w:rsidRPr="00424289" w:rsidRDefault="003B37E3" w:rsidP="00424289">
      <w:pPr>
        <w:pStyle w:val="af9"/>
        <w:ind w:firstLineChars="0" w:firstLine="0"/>
        <w:jc w:val="center"/>
        <w:rPr>
          <w:rFonts w:cs="Times New Roman"/>
        </w:rPr>
      </w:pPr>
    </w:p>
    <w:p w:rsidR="003B37E3" w:rsidRDefault="003B37E3" w:rsidP="000944A6">
      <w:pPr>
        <w:pStyle w:val="a1"/>
        <w:spacing w:before="156" w:after="156"/>
        <w:rPr>
          <w:rFonts w:cs="Times New Roman"/>
        </w:rPr>
      </w:pPr>
      <w:r>
        <w:rPr>
          <w:rFonts w:hint="eastAsia"/>
        </w:rPr>
        <w:t>回收利用</w:t>
      </w:r>
    </w:p>
    <w:p w:rsidR="003B37E3" w:rsidRPr="00474364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当共用系统塑料平托盘的通常预期周转次数超过</w:t>
      </w:r>
      <w:r>
        <w:t>100</w:t>
      </w:r>
      <w:r>
        <w:rPr>
          <w:rFonts w:hint="eastAsia"/>
        </w:rPr>
        <w:t>次或寿命超过</w:t>
      </w:r>
      <w:r>
        <w:t>5</w:t>
      </w:r>
      <w:r>
        <w:rPr>
          <w:rFonts w:hint="eastAsia"/>
        </w:rPr>
        <w:t>年而丧失使用性能时，应能</w:t>
      </w:r>
      <w:r>
        <w:t>100%</w:t>
      </w:r>
      <w:r>
        <w:rPr>
          <w:rFonts w:hint="eastAsia"/>
        </w:rPr>
        <w:t>回收利用。优先采用低压注塑等对分子链破坏较小的先进生产工艺制造托盘，提高塑料的回收利用率。</w:t>
      </w:r>
    </w:p>
    <w:p w:rsidR="003B37E3" w:rsidRDefault="003B37E3" w:rsidP="00474364">
      <w:pPr>
        <w:pStyle w:val="a0"/>
        <w:spacing w:before="312" w:after="312"/>
        <w:rPr>
          <w:rFonts w:cs="Times New Roman"/>
        </w:rPr>
      </w:pPr>
      <w:r>
        <w:rPr>
          <w:rFonts w:hint="eastAsia"/>
        </w:rPr>
        <w:t>标志</w:t>
      </w:r>
      <w:bookmarkEnd w:id="62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每个塑料平托盘应在明显处打上或装上永久性标志：</w:t>
      </w:r>
    </w:p>
    <w:p w:rsidR="003B37E3" w:rsidRDefault="003B37E3" w:rsidP="00227704">
      <w:pPr>
        <w:pStyle w:val="ab"/>
        <w:numPr>
          <w:ilvl w:val="0"/>
          <w:numId w:val="36"/>
        </w:numPr>
        <w:rPr>
          <w:rFonts w:cs="Times New Roman"/>
        </w:rPr>
      </w:pPr>
      <w:r>
        <w:rPr>
          <w:rFonts w:hint="eastAsia"/>
        </w:rPr>
        <w:t>塑料平托盘的类型。</w:t>
      </w:r>
    </w:p>
    <w:p w:rsidR="003B37E3" w:rsidRDefault="003B37E3" w:rsidP="00227704">
      <w:pPr>
        <w:pStyle w:val="ab"/>
        <w:numPr>
          <w:ilvl w:val="0"/>
          <w:numId w:val="36"/>
        </w:numPr>
        <w:rPr>
          <w:rFonts w:cs="Times New Roman"/>
        </w:rPr>
      </w:pPr>
      <w:r>
        <w:rPr>
          <w:rFonts w:hint="eastAsia"/>
        </w:rPr>
        <w:t>塑料平托盘的承载能力及规格。</w:t>
      </w:r>
    </w:p>
    <w:p w:rsidR="003B37E3" w:rsidRDefault="003B37E3" w:rsidP="00227704">
      <w:pPr>
        <w:pStyle w:val="ab"/>
        <w:numPr>
          <w:ilvl w:val="0"/>
          <w:numId w:val="36"/>
        </w:numPr>
        <w:rPr>
          <w:rFonts w:cs="Times New Roman"/>
        </w:rPr>
      </w:pPr>
      <w:r>
        <w:rPr>
          <w:rFonts w:hint="eastAsia"/>
        </w:rPr>
        <w:t>生产商名称和商标。</w:t>
      </w:r>
    </w:p>
    <w:p w:rsidR="003B37E3" w:rsidRDefault="003B37E3" w:rsidP="00227704">
      <w:pPr>
        <w:pStyle w:val="ab"/>
        <w:numPr>
          <w:ilvl w:val="0"/>
          <w:numId w:val="36"/>
        </w:numPr>
        <w:rPr>
          <w:rFonts w:cs="Times New Roman"/>
        </w:rPr>
      </w:pPr>
      <w:r>
        <w:rPr>
          <w:rFonts w:hint="eastAsia"/>
        </w:rPr>
        <w:t>塑料平托盘的生产年月。</w:t>
      </w:r>
    </w:p>
    <w:p w:rsidR="003B37E3" w:rsidRDefault="003B37E3" w:rsidP="00227704">
      <w:pPr>
        <w:pStyle w:val="ab"/>
        <w:numPr>
          <w:ilvl w:val="0"/>
          <w:numId w:val="36"/>
        </w:numPr>
        <w:rPr>
          <w:rFonts w:cs="Times New Roman"/>
        </w:rPr>
      </w:pPr>
      <w:r w:rsidRPr="006A04DC">
        <w:rPr>
          <w:rFonts w:ascii="Times New Roman" w:hint="eastAsia"/>
        </w:rPr>
        <w:t>《</w:t>
      </w:r>
      <w:r w:rsidRPr="006A04DC">
        <w:rPr>
          <w:rFonts w:ascii="Times New Roman" w:cs="Times New Roman"/>
        </w:rPr>
        <w:t xml:space="preserve">GB 18455-2001 </w:t>
      </w:r>
      <w:r w:rsidRPr="006A04DC">
        <w:rPr>
          <w:rFonts w:ascii="Times New Roman" w:hint="eastAsia"/>
        </w:rPr>
        <w:t>包装回收标志》</w:t>
      </w:r>
      <w:r>
        <w:rPr>
          <w:rFonts w:hint="eastAsia"/>
        </w:rPr>
        <w:t>中的</w:t>
      </w:r>
      <w:r>
        <w:rPr>
          <w:rFonts w:cs="Times New Roman"/>
        </w:rPr>
        <w:t>“</w:t>
      </w:r>
      <w:r>
        <w:rPr>
          <w:rFonts w:hint="eastAsia"/>
        </w:rPr>
        <w:t>可重复使用</w:t>
      </w:r>
      <w:r>
        <w:rPr>
          <w:rFonts w:cs="Times New Roman"/>
        </w:rPr>
        <w:t>”</w:t>
      </w:r>
      <w:r>
        <w:rPr>
          <w:rFonts w:hint="eastAsia"/>
        </w:rPr>
        <w:t>和</w:t>
      </w:r>
      <w:r>
        <w:rPr>
          <w:rFonts w:cs="Times New Roman"/>
        </w:rPr>
        <w:t>“</w:t>
      </w:r>
      <w:r>
        <w:rPr>
          <w:rFonts w:hint="eastAsia"/>
        </w:rPr>
        <w:t>可回收再用</w:t>
      </w:r>
      <w:r>
        <w:rPr>
          <w:rFonts w:cs="Times New Roman"/>
        </w:rPr>
        <w:t>”</w:t>
      </w:r>
      <w:r>
        <w:rPr>
          <w:rFonts w:hint="eastAsia"/>
        </w:rPr>
        <w:t>。</w:t>
      </w:r>
    </w:p>
    <w:p w:rsidR="003B37E3" w:rsidRPr="000514AD" w:rsidRDefault="003B37E3" w:rsidP="00227704">
      <w:pPr>
        <w:pStyle w:val="ab"/>
        <w:numPr>
          <w:ilvl w:val="0"/>
          <w:numId w:val="36"/>
        </w:numPr>
        <w:rPr>
          <w:rFonts w:cs="Times New Roman"/>
        </w:rPr>
      </w:pPr>
      <w:r>
        <w:rPr>
          <w:rFonts w:hint="eastAsia"/>
        </w:rPr>
        <w:t>客户定制标签，优先采用电子标签。</w:t>
      </w:r>
    </w:p>
    <w:p w:rsidR="003B37E3" w:rsidRPr="001E1871" w:rsidRDefault="003B37E3" w:rsidP="00394D10">
      <w:pPr>
        <w:pStyle w:val="a0"/>
        <w:spacing w:before="312" w:after="312"/>
        <w:rPr>
          <w:rFonts w:cs="Times New Roman"/>
        </w:rPr>
      </w:pPr>
      <w:bookmarkStart w:id="64" w:name="_Toc387674906"/>
      <w:r w:rsidRPr="001E1871">
        <w:rPr>
          <w:rFonts w:hint="eastAsia"/>
        </w:rPr>
        <w:t>检验</w:t>
      </w:r>
      <w:bookmarkEnd w:id="64"/>
    </w:p>
    <w:p w:rsidR="003B37E3" w:rsidRDefault="003B37E3" w:rsidP="00227704">
      <w:pPr>
        <w:pStyle w:val="a2"/>
        <w:spacing w:before="156" w:after="156"/>
        <w:rPr>
          <w:rFonts w:cs="Times New Roman"/>
        </w:rPr>
      </w:pPr>
      <w:bookmarkStart w:id="65" w:name="_Toc387674907"/>
      <w:r>
        <w:rPr>
          <w:rFonts w:hint="eastAsia"/>
        </w:rPr>
        <w:t>组批</w:t>
      </w:r>
      <w:bookmarkEnd w:id="65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同一原料、同一配方、同一工艺条件、同一规格的托盘为一批，每批的最大数量不得超过</w:t>
      </w:r>
      <w:r>
        <w:rPr>
          <w:rFonts w:ascii="Times New Roman" w:cs="Times New Roman"/>
        </w:rPr>
        <w:t>10</w:t>
      </w:r>
      <w:r w:rsidRPr="00966797">
        <w:rPr>
          <w:rFonts w:ascii="Times New Roman" w:cs="Times New Roman"/>
        </w:rPr>
        <w:t>000</w:t>
      </w:r>
      <w:r w:rsidRPr="00966797">
        <w:rPr>
          <w:rFonts w:ascii="Times New Roman" w:hint="eastAsia"/>
        </w:rPr>
        <w:t>个</w:t>
      </w:r>
      <w:r>
        <w:rPr>
          <w:rFonts w:hint="eastAsia"/>
        </w:rPr>
        <w:t>。</w:t>
      </w:r>
    </w:p>
    <w:p w:rsidR="003B37E3" w:rsidRDefault="003B37E3" w:rsidP="00227704">
      <w:pPr>
        <w:pStyle w:val="a2"/>
        <w:spacing w:before="156" w:after="156"/>
        <w:rPr>
          <w:rFonts w:cs="Times New Roman"/>
        </w:rPr>
      </w:pPr>
      <w:bookmarkStart w:id="66" w:name="_Toc387674908"/>
      <w:r>
        <w:rPr>
          <w:rFonts w:hint="eastAsia"/>
        </w:rPr>
        <w:t>抽样</w:t>
      </w:r>
      <w:bookmarkEnd w:id="66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抽样</w:t>
      </w:r>
      <w:r w:rsidRPr="007B0EDB">
        <w:rPr>
          <w:rFonts w:hint="eastAsia"/>
          <w:color w:val="000000"/>
        </w:rPr>
        <w:t>应</w:t>
      </w:r>
      <w:r>
        <w:rPr>
          <w:rFonts w:hint="eastAsia"/>
        </w:rPr>
        <w:t>按录</w:t>
      </w:r>
      <w:r w:rsidRPr="00407CFC">
        <w:rPr>
          <w:rFonts w:ascii="Times New Roman" w:cs="Times New Roman"/>
        </w:rPr>
        <w:t>A</w:t>
      </w:r>
      <w:r>
        <w:rPr>
          <w:rFonts w:hint="eastAsia"/>
        </w:rPr>
        <w:t>进行。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判定应按表</w:t>
      </w:r>
      <w:r w:rsidRPr="00407CFC">
        <w:rPr>
          <w:rFonts w:ascii="Times New Roman" w:cs="Times New Roman"/>
        </w:rPr>
        <w:t>2</w:t>
      </w:r>
      <w:r>
        <w:rPr>
          <w:rFonts w:hint="eastAsia"/>
        </w:rPr>
        <w:t>外观要求、表</w:t>
      </w:r>
      <w:r w:rsidRPr="00407CFC">
        <w:rPr>
          <w:rFonts w:ascii="Times New Roman" w:cs="Times New Roman"/>
        </w:rPr>
        <w:t>5.3.3</w:t>
      </w:r>
      <w:r>
        <w:rPr>
          <w:rFonts w:hint="eastAsia"/>
        </w:rPr>
        <w:t>公差要求、表</w:t>
      </w:r>
      <w:r w:rsidRPr="00407CFC">
        <w:rPr>
          <w:rFonts w:ascii="Times New Roman" w:cs="Times New Roman"/>
        </w:rPr>
        <w:t>7</w:t>
      </w:r>
      <w:r>
        <w:rPr>
          <w:rFonts w:hint="eastAsia"/>
        </w:rPr>
        <w:t>塑料平托盘性能要求进行。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外观、尺寸公差、性能一项不合格，该托盘不合格。</w:t>
      </w:r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性能检测时一项不合格，需重新取双倍数量，检验合格，该批合格，否则该批不合格。</w:t>
      </w:r>
    </w:p>
    <w:p w:rsidR="003B37E3" w:rsidRDefault="003B37E3" w:rsidP="00394D10">
      <w:pPr>
        <w:pStyle w:val="a0"/>
        <w:spacing w:before="312" w:after="312"/>
        <w:rPr>
          <w:rFonts w:cs="Times New Roman"/>
        </w:rPr>
      </w:pPr>
      <w:bookmarkStart w:id="67" w:name="_Toc387674909"/>
      <w:r>
        <w:rPr>
          <w:rFonts w:hint="eastAsia"/>
        </w:rPr>
        <w:t>运输、贮存</w:t>
      </w:r>
      <w:bookmarkEnd w:id="67"/>
    </w:p>
    <w:p w:rsidR="003B37E3" w:rsidRDefault="003B37E3" w:rsidP="00227704">
      <w:pPr>
        <w:pStyle w:val="ab"/>
        <w:numPr>
          <w:ilvl w:val="0"/>
          <w:numId w:val="37"/>
        </w:numPr>
        <w:rPr>
          <w:rFonts w:cs="Times New Roman"/>
        </w:rPr>
      </w:pPr>
      <w:r>
        <w:rPr>
          <w:rFonts w:hint="eastAsia"/>
        </w:rPr>
        <w:t>每批托盘应附产品合格证并标有批号、检验机构、检验员印章。</w:t>
      </w:r>
    </w:p>
    <w:p w:rsidR="003B37E3" w:rsidRDefault="003B37E3" w:rsidP="00227704">
      <w:pPr>
        <w:pStyle w:val="ab"/>
        <w:numPr>
          <w:ilvl w:val="0"/>
          <w:numId w:val="37"/>
        </w:numPr>
        <w:rPr>
          <w:rFonts w:cs="Times New Roman"/>
        </w:rPr>
      </w:pPr>
      <w:r>
        <w:rPr>
          <w:rFonts w:hint="eastAsia"/>
        </w:rPr>
        <w:t>贮存过程中塑料平托盘应摆放整齐，防止机械碰撞。</w:t>
      </w:r>
    </w:p>
    <w:p w:rsidR="003B37E3" w:rsidRDefault="003B37E3" w:rsidP="00227704">
      <w:pPr>
        <w:pStyle w:val="ab"/>
        <w:numPr>
          <w:ilvl w:val="0"/>
          <w:numId w:val="37"/>
        </w:numPr>
        <w:rPr>
          <w:rFonts w:cs="Times New Roman"/>
        </w:rPr>
      </w:pPr>
      <w:r>
        <w:rPr>
          <w:rFonts w:hint="eastAsia"/>
        </w:rPr>
        <w:t>贮存时避免日光暴晒、高温、热源、火源。</w:t>
      </w:r>
    </w:p>
    <w:p w:rsidR="003B37E3" w:rsidRDefault="003B37E3" w:rsidP="00227704">
      <w:pPr>
        <w:pStyle w:val="ab"/>
        <w:numPr>
          <w:ilvl w:val="0"/>
          <w:numId w:val="37"/>
        </w:numPr>
        <w:rPr>
          <w:rFonts w:cs="Times New Roman"/>
        </w:rPr>
      </w:pPr>
      <w:r>
        <w:rPr>
          <w:rFonts w:hint="eastAsia"/>
        </w:rPr>
        <w:t>塑料平托盘出、入库时应做好记录，同时记录塑料平托盘外观及使用情况等。</w:t>
      </w:r>
    </w:p>
    <w:p w:rsidR="003B37E3" w:rsidRDefault="003B37E3" w:rsidP="000944A6">
      <w:pPr>
        <w:pStyle w:val="a0"/>
        <w:spacing w:before="312" w:after="312"/>
        <w:rPr>
          <w:rFonts w:cs="Times New Roman"/>
        </w:rPr>
      </w:pPr>
      <w:bookmarkStart w:id="68" w:name="_Toc387674910"/>
      <w:r>
        <w:rPr>
          <w:rFonts w:hint="eastAsia"/>
        </w:rPr>
        <w:t>共用系统塑料平托盘管理</w:t>
      </w:r>
      <w:bookmarkEnd w:id="68"/>
    </w:p>
    <w:p w:rsidR="003B37E3" w:rsidRDefault="003B37E3" w:rsidP="00CA416A">
      <w:pPr>
        <w:pStyle w:val="af9"/>
        <w:ind w:firstLine="31680"/>
        <w:rPr>
          <w:rFonts w:cs="Times New Roman"/>
        </w:rPr>
      </w:pPr>
      <w:r>
        <w:rPr>
          <w:rFonts w:hint="eastAsia"/>
        </w:rPr>
        <w:t>共用系统塑料平托盘的维修、作业、信息化管理、电子标签应用规范、管理规范等参照其它相关标准执行。</w:t>
      </w:r>
    </w:p>
    <w:p w:rsidR="003B37E3" w:rsidRDefault="003B37E3" w:rsidP="008627B2">
      <w:pPr>
        <w:pStyle w:val="a6"/>
        <w:rPr>
          <w:noProof/>
          <w:kern w:val="0"/>
        </w:rPr>
      </w:pPr>
    </w:p>
    <w:p w:rsidR="003B37E3" w:rsidRDefault="003B37E3" w:rsidP="008627B2">
      <w:pPr>
        <w:pStyle w:val="ae"/>
        <w:rPr>
          <w:noProof/>
          <w:kern w:val="0"/>
        </w:rPr>
      </w:pPr>
    </w:p>
    <w:p w:rsidR="003B37E3" w:rsidRDefault="003B37E3" w:rsidP="008627B2">
      <w:pPr>
        <w:pStyle w:val="af0"/>
        <w:rPr>
          <w:rFonts w:cs="Times New Roman"/>
        </w:rPr>
      </w:pPr>
      <w:r>
        <w:rPr>
          <w:rFonts w:cs="Times New Roman"/>
        </w:rPr>
        <w:br/>
      </w:r>
      <w:r>
        <w:rPr>
          <w:rFonts w:hint="eastAsia"/>
        </w:rPr>
        <w:t>（规范性附录）</w:t>
      </w:r>
      <w:r>
        <w:rPr>
          <w:rFonts w:cs="Times New Roman"/>
        </w:rPr>
        <w:br/>
      </w:r>
      <w:r>
        <w:rPr>
          <w:rFonts w:hint="eastAsia"/>
        </w:rPr>
        <w:t>随机抽样和质量控制</w:t>
      </w:r>
    </w:p>
    <w:p w:rsidR="003B37E3" w:rsidRDefault="003B37E3" w:rsidP="008627B2">
      <w:pPr>
        <w:pStyle w:val="af1"/>
        <w:spacing w:before="312" w:after="312"/>
        <w:rPr>
          <w:rFonts w:cs="Times New Roman"/>
        </w:rPr>
      </w:pPr>
      <w:bookmarkStart w:id="69" w:name="_Toc387674912"/>
      <w:r w:rsidRPr="00021398">
        <w:rPr>
          <w:rFonts w:hint="eastAsia"/>
        </w:rPr>
        <w:t>样本</w:t>
      </w:r>
      <w:r w:rsidRPr="00021398">
        <w:t>n</w:t>
      </w:r>
      <w:r w:rsidRPr="00021398">
        <w:rPr>
          <w:rFonts w:hint="eastAsia"/>
        </w:rPr>
        <w:t>的数量取决于该批托盘</w:t>
      </w:r>
      <w:r w:rsidRPr="00021398">
        <w:t>N</w:t>
      </w:r>
      <w:r w:rsidRPr="00021398">
        <w:rPr>
          <w:rFonts w:hint="eastAsia"/>
        </w:rPr>
        <w:t>的数量，如表</w:t>
      </w:r>
      <w:r>
        <w:t>A</w:t>
      </w:r>
      <w:r w:rsidRPr="00021398">
        <w:t>.1</w:t>
      </w:r>
      <w:r w:rsidRPr="00021398">
        <w:rPr>
          <w:rFonts w:hint="eastAsia"/>
        </w:rPr>
        <w:t>所示，当单批样本数量大于</w:t>
      </w:r>
      <w:r w:rsidRPr="00021398">
        <w:t>10000</w:t>
      </w:r>
      <w:r w:rsidRPr="00021398">
        <w:rPr>
          <w:rFonts w:hint="eastAsia"/>
        </w:rPr>
        <w:t>个时，重新组成批</w:t>
      </w:r>
      <w:r>
        <w:rPr>
          <w:rFonts w:hint="eastAsia"/>
        </w:rPr>
        <w:t>次</w:t>
      </w:r>
      <w:r w:rsidRPr="006B1DCC">
        <w:rPr>
          <w:rFonts w:hint="eastAsia"/>
        </w:rPr>
        <w:t>进行检验</w:t>
      </w:r>
      <w:bookmarkEnd w:id="69"/>
    </w:p>
    <w:p w:rsidR="003B37E3" w:rsidRDefault="003B37E3" w:rsidP="008627B2">
      <w:pPr>
        <w:pStyle w:val="af1"/>
        <w:spacing w:before="312" w:after="312"/>
        <w:rPr>
          <w:rFonts w:cs="Times New Roman"/>
        </w:rPr>
      </w:pPr>
      <w:bookmarkStart w:id="70" w:name="_Toc387674913"/>
      <w:r w:rsidRPr="006B1DCC">
        <w:rPr>
          <w:rFonts w:hint="eastAsia"/>
        </w:rPr>
        <w:t>检测开始前由检测人员从该批托盘中随机抽取</w:t>
      </w:r>
      <w:r>
        <w:rPr>
          <w:rFonts w:hint="eastAsia"/>
        </w:rPr>
        <w:t>塑料</w:t>
      </w:r>
      <w:r w:rsidRPr="006B1DCC">
        <w:rPr>
          <w:rFonts w:hint="eastAsia"/>
        </w:rPr>
        <w:t>平托盘组成样本</w:t>
      </w:r>
      <w:r>
        <w:rPr>
          <w:rFonts w:hint="eastAsia"/>
        </w:rPr>
        <w:t>。</w:t>
      </w:r>
      <w:bookmarkEnd w:id="70"/>
    </w:p>
    <w:p w:rsidR="003B37E3" w:rsidRDefault="003B37E3" w:rsidP="008627B2">
      <w:pPr>
        <w:pStyle w:val="af1"/>
        <w:spacing w:before="312" w:after="312"/>
        <w:rPr>
          <w:rFonts w:cs="Times New Roman"/>
        </w:rPr>
      </w:pPr>
      <w:bookmarkStart w:id="71" w:name="_Toc387674914"/>
      <w:r w:rsidRPr="006B1DCC">
        <w:rPr>
          <w:rFonts w:hint="eastAsia"/>
        </w:rPr>
        <w:t>样本的测试参照</w:t>
      </w:r>
      <w:r>
        <w:t>5.7</w:t>
      </w:r>
      <w:r w:rsidRPr="006B1DCC">
        <w:rPr>
          <w:rFonts w:hint="eastAsia"/>
        </w:rPr>
        <w:t>中规定缺陷检测项，对每个样本进行外观</w:t>
      </w:r>
      <w:r>
        <w:rPr>
          <w:rFonts w:hint="eastAsia"/>
        </w:rPr>
        <w:t>检测、</w:t>
      </w:r>
      <w:r w:rsidRPr="006B1DCC">
        <w:rPr>
          <w:rFonts w:hint="eastAsia"/>
        </w:rPr>
        <w:t>主要尺寸测量</w:t>
      </w:r>
      <w:r>
        <w:rPr>
          <w:rFonts w:hint="eastAsia"/>
        </w:rPr>
        <w:t>、托盘性能测试，记录样本的试验数据，判断托盘是否合格。</w:t>
      </w:r>
      <w:bookmarkEnd w:id="71"/>
    </w:p>
    <w:p w:rsidR="003B37E3" w:rsidRDefault="003B37E3" w:rsidP="008627B2">
      <w:pPr>
        <w:pStyle w:val="af1"/>
        <w:spacing w:before="312" w:after="312"/>
        <w:rPr>
          <w:rFonts w:cs="Times New Roman"/>
        </w:rPr>
      </w:pPr>
      <w:bookmarkStart w:id="72" w:name="_Toc387674915"/>
      <w:r w:rsidRPr="006B1DCC">
        <w:rPr>
          <w:rFonts w:hint="eastAsia"/>
        </w:rPr>
        <w:t>样本检验结果为不合格时，当移走带有缺陷的托盘后，在征得检测人员许可后可以再次进行随机抽样工作</w:t>
      </w:r>
      <w:r>
        <w:rPr>
          <w:rFonts w:hint="eastAsia"/>
        </w:rPr>
        <w:t>。</w:t>
      </w:r>
      <w:bookmarkEnd w:id="72"/>
    </w:p>
    <w:p w:rsidR="003B37E3" w:rsidRDefault="003B37E3" w:rsidP="008627B2">
      <w:pPr>
        <w:pStyle w:val="af1"/>
        <w:spacing w:before="312" w:after="312"/>
        <w:rPr>
          <w:rFonts w:cs="Times New Roman"/>
        </w:rPr>
      </w:pPr>
      <w:bookmarkStart w:id="73" w:name="_Toc387674916"/>
      <w:r w:rsidRPr="006B1DCC">
        <w:rPr>
          <w:rFonts w:hint="eastAsia"/>
        </w:rPr>
        <w:t>复检时依照</w:t>
      </w:r>
      <w:r>
        <w:t>A</w:t>
      </w:r>
      <w:r w:rsidRPr="006B1DCC">
        <w:t>1-</w:t>
      </w:r>
      <w:r>
        <w:t>A3</w:t>
      </w:r>
      <w:r>
        <w:rPr>
          <w:rFonts w:hint="eastAsia"/>
        </w:rPr>
        <w:t>规定的</w:t>
      </w:r>
      <w:r w:rsidRPr="006B1DCC">
        <w:rPr>
          <w:rFonts w:hint="eastAsia"/>
        </w:rPr>
        <w:t>方法进行</w:t>
      </w:r>
      <w:r>
        <w:rPr>
          <w:rFonts w:hint="eastAsia"/>
        </w:rPr>
        <w:t>，</w:t>
      </w:r>
      <w:r w:rsidRPr="006B1DCC">
        <w:rPr>
          <w:rFonts w:hint="eastAsia"/>
        </w:rPr>
        <w:t>复检全部合格后，则判定合格；若有任何一种缺陷，则该批产品不合格，并且不得再次要求复检</w:t>
      </w:r>
      <w:r>
        <w:rPr>
          <w:rFonts w:hint="eastAsia"/>
        </w:rPr>
        <w:t>。</w:t>
      </w:r>
      <w:bookmarkEnd w:id="73"/>
    </w:p>
    <w:p w:rsidR="003B37E3" w:rsidRDefault="003B37E3" w:rsidP="008627B2">
      <w:pPr>
        <w:pStyle w:val="af"/>
        <w:spacing w:before="156" w:after="156"/>
        <w:rPr>
          <w:rFonts w:cs="Times New Roman"/>
        </w:rPr>
      </w:pPr>
      <w:r>
        <w:rPr>
          <w:rFonts w:hint="eastAsia"/>
        </w:rPr>
        <w:t>样本数量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4"/>
        <w:gridCol w:w="1026"/>
      </w:tblGrid>
      <w:tr w:rsidR="003B37E3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C23468" w:rsidRDefault="003B37E3" w:rsidP="00411238">
            <w:pPr>
              <w:jc w:val="center"/>
              <w:rPr>
                <w:rFonts w:ascii="宋体"/>
                <w:sz w:val="18"/>
                <w:szCs w:val="18"/>
              </w:rPr>
            </w:pPr>
            <w:r w:rsidRPr="00C23468">
              <w:rPr>
                <w:rFonts w:ascii="宋体" w:cs="宋体" w:hint="eastAsia"/>
                <w:sz w:val="18"/>
                <w:szCs w:val="18"/>
              </w:rPr>
              <w:t>批量</w:t>
            </w:r>
            <w:r w:rsidRPr="00C23468">
              <w:rPr>
                <w:rFonts w:cs="宋体" w:hint="eastAsia"/>
                <w:sz w:val="18"/>
                <w:szCs w:val="18"/>
              </w:rPr>
              <w:t>（</w:t>
            </w:r>
            <w:r w:rsidRPr="00C23468">
              <w:rPr>
                <w:sz w:val="18"/>
                <w:szCs w:val="18"/>
              </w:rPr>
              <w:t>N</w:t>
            </w:r>
            <w:r w:rsidRPr="00C23468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B37E3" w:rsidRPr="00C23468" w:rsidRDefault="003B37E3" w:rsidP="00411238">
            <w:pPr>
              <w:jc w:val="center"/>
              <w:rPr>
                <w:rFonts w:ascii="宋体"/>
                <w:sz w:val="18"/>
                <w:szCs w:val="18"/>
              </w:rPr>
            </w:pPr>
            <w:r w:rsidRPr="00C23468">
              <w:rPr>
                <w:rFonts w:ascii="宋体" w:cs="宋体" w:hint="eastAsia"/>
                <w:sz w:val="18"/>
                <w:szCs w:val="18"/>
              </w:rPr>
              <w:t>样本</w:t>
            </w:r>
            <w:r w:rsidRPr="00C23468">
              <w:rPr>
                <w:rFonts w:cs="宋体" w:hint="eastAsia"/>
                <w:sz w:val="18"/>
                <w:szCs w:val="18"/>
              </w:rPr>
              <w:t>（</w:t>
            </w:r>
            <w:r w:rsidRPr="00C23468">
              <w:rPr>
                <w:sz w:val="18"/>
                <w:szCs w:val="18"/>
              </w:rPr>
              <w:t>n</w:t>
            </w:r>
            <w:r w:rsidRPr="00C23468">
              <w:rPr>
                <w:rFonts w:cs="宋体" w:hint="eastAsia"/>
                <w:sz w:val="18"/>
                <w:szCs w:val="18"/>
              </w:rPr>
              <w:t>）</w:t>
            </w:r>
          </w:p>
        </w:tc>
      </w:tr>
      <w:tr w:rsidR="003B37E3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N≤150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8</w:t>
            </w:r>
          </w:p>
        </w:tc>
      </w:tr>
      <w:tr w:rsidR="003B37E3">
        <w:trPr>
          <w:jc w:val="center"/>
        </w:trPr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151≤N≤280</w:t>
            </w:r>
          </w:p>
        </w:tc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13</w:t>
            </w:r>
          </w:p>
        </w:tc>
      </w:tr>
      <w:tr w:rsidR="003B37E3">
        <w:trPr>
          <w:jc w:val="center"/>
        </w:trPr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281≤N≤500</w:t>
            </w:r>
          </w:p>
        </w:tc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20</w:t>
            </w:r>
          </w:p>
        </w:tc>
      </w:tr>
      <w:tr w:rsidR="003B37E3">
        <w:trPr>
          <w:jc w:val="center"/>
        </w:trPr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rFonts w:ascii="宋体"/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501≤N≤1200</w:t>
            </w:r>
          </w:p>
        </w:tc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32</w:t>
            </w:r>
          </w:p>
        </w:tc>
      </w:tr>
      <w:tr w:rsidR="003B37E3">
        <w:trPr>
          <w:jc w:val="center"/>
        </w:trPr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rFonts w:ascii="宋体"/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1201≤N≤3200</w:t>
            </w:r>
          </w:p>
        </w:tc>
        <w:tc>
          <w:tcPr>
            <w:tcW w:w="0" w:type="auto"/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50</w:t>
            </w:r>
          </w:p>
        </w:tc>
      </w:tr>
      <w:tr w:rsidR="003B37E3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</w:tcPr>
          <w:p w:rsidR="003B37E3" w:rsidRPr="00C23468" w:rsidRDefault="003B37E3" w:rsidP="00411238">
            <w:pPr>
              <w:jc w:val="center"/>
              <w:rPr>
                <w:rFonts w:ascii="宋体"/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3201≤N≤10000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B37E3" w:rsidRPr="00C23468" w:rsidRDefault="003B37E3" w:rsidP="00411238">
            <w:pPr>
              <w:jc w:val="center"/>
              <w:rPr>
                <w:sz w:val="18"/>
                <w:szCs w:val="18"/>
              </w:rPr>
            </w:pPr>
            <w:r w:rsidRPr="00C23468">
              <w:rPr>
                <w:sz w:val="18"/>
                <w:szCs w:val="18"/>
              </w:rPr>
              <w:t>80</w:t>
            </w:r>
          </w:p>
        </w:tc>
      </w:tr>
    </w:tbl>
    <w:p w:rsidR="003B37E3" w:rsidRPr="008627B2" w:rsidRDefault="003B37E3" w:rsidP="003B37E3">
      <w:pPr>
        <w:pStyle w:val="af9"/>
        <w:ind w:firstLine="31680"/>
        <w:rPr>
          <w:rFonts w:cs="Times New Roman"/>
        </w:rPr>
      </w:pPr>
      <w:r w:rsidRPr="006B1DCC">
        <w:rPr>
          <w:rFonts w:hint="eastAsia"/>
        </w:rPr>
        <w:t>型式检验每项试验样本不少于</w:t>
      </w:r>
      <w:r w:rsidRPr="00540316">
        <w:rPr>
          <w:rFonts w:ascii="Times New Roman" w:cs="Times New Roman"/>
        </w:rPr>
        <w:t>3</w:t>
      </w:r>
      <w:r w:rsidRPr="006B1DCC">
        <w:rPr>
          <w:rFonts w:hint="eastAsia"/>
        </w:rPr>
        <w:t>个</w:t>
      </w:r>
      <w:r>
        <w:rPr>
          <w:rFonts w:hint="eastAsia"/>
        </w:rPr>
        <w:t>。</w:t>
      </w:r>
    </w:p>
    <w:sectPr w:rsidR="003B37E3" w:rsidRPr="008627B2" w:rsidSect="00F34B99">
      <w:headerReference w:type="default" r:id="rId18"/>
      <w:footerReference w:type="default" r:id="rId19"/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7E3" w:rsidRDefault="003B37E3">
      <w:r>
        <w:separator/>
      </w:r>
    </w:p>
  </w:endnote>
  <w:endnote w:type="continuationSeparator" w:id="1">
    <w:p w:rsidR="003B37E3" w:rsidRDefault="003B3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E3" w:rsidRDefault="003B37E3" w:rsidP="00227704">
    <w:pPr>
      <w:pStyle w:val="afa"/>
      <w:rPr>
        <w:rFonts w:cs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7E3" w:rsidRDefault="003B37E3">
      <w:r>
        <w:separator/>
      </w:r>
    </w:p>
  </w:footnote>
  <w:footnote w:type="continuationSeparator" w:id="1">
    <w:p w:rsidR="003B37E3" w:rsidRDefault="003B3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E3" w:rsidRDefault="003B37E3" w:rsidP="00F34B99">
    <w:pPr>
      <w:pStyle w:val="afb"/>
    </w:pPr>
    <w:r>
      <w:t>GB/T XXXXX</w:t>
    </w:r>
    <w:r>
      <w:rPr>
        <w:rFonts w:cs="Times New Roman"/>
      </w:rPr>
      <w:t>—</w:t>
    </w:r>
    <w: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EBD280FE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4BD45F30"/>
    <w:lvl w:ilvl="0">
      <w:start w:val="1"/>
      <w:numFmt w:val="decimal"/>
      <w:lvlRestart w:val="0"/>
      <w:suff w:val="nothing"/>
      <w:lvlText w:val="示例%1："/>
      <w:lvlJc w:val="left"/>
      <w:pPr>
        <w:ind w:firstLine="397"/>
      </w:pPr>
      <w:rPr>
        <w:rFonts w:ascii="黑体" w:eastAsia="黑体" w:hint="eastAsia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68FAB4E2"/>
    <w:lvl w:ilvl="0">
      <w:start w:val="1"/>
      <w:numFmt w:val="none"/>
      <w:suff w:val="nothing"/>
      <w:lvlText w:val="%1示例："/>
      <w:lvlJc w:val="left"/>
      <w:pPr>
        <w:ind w:firstLine="363"/>
      </w:pPr>
      <w:rPr>
        <w:rFonts w:ascii="黑体" w:eastAsia="黑体" w:hint="eastAsia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firstLine="363"/>
      </w:pPr>
      <w:rPr>
        <w:rFonts w:hint="eastAsia"/>
      </w:rPr>
    </w:lvl>
  </w:abstractNum>
  <w:abstractNum w:abstractNumId="3">
    <w:nsid w:val="0DDE2B46"/>
    <w:multiLevelType w:val="multilevel"/>
    <w:tmpl w:val="6978C306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bCs w:val="0"/>
        <w:i w:val="0"/>
        <w:iCs w:val="0"/>
        <w:sz w:val="18"/>
        <w:szCs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F8D0F384"/>
    <w:lvl w:ilvl="0">
      <w:start w:val="1"/>
      <w:numFmt w:val="decimal"/>
      <w:lvlRestart w:val="0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bCs w:val="0"/>
        <w:i w:val="0"/>
        <w:iCs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855EE140"/>
    <w:lvl w:ilvl="0">
      <w:start w:val="1"/>
      <w:numFmt w:val="decimal"/>
      <w:pStyle w:val="a0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3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4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5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76786F08"/>
    <w:lvl w:ilvl="0">
      <w:start w:val="1"/>
      <w:numFmt w:val="upperLetter"/>
      <w:pStyle w:val="a6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C9A69A3E"/>
    <w:lvl w:ilvl="0">
      <w:start w:val="1"/>
      <w:numFmt w:val="none"/>
      <w:pStyle w:val="a8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9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a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8">
    <w:nsid w:val="3BF865A3"/>
    <w:multiLevelType w:val="multilevel"/>
    <w:tmpl w:val="15082B3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1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>
    <w:nsid w:val="3D733618"/>
    <w:multiLevelType w:val="multilevel"/>
    <w:tmpl w:val="193A04F0"/>
    <w:lvl w:ilvl="0">
      <w:start w:val="1"/>
      <w:numFmt w:val="decimal"/>
      <w:pStyle w:val="FootnoteText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3628EBC0"/>
    <w:lvl w:ilvl="0">
      <w:start w:val="1"/>
      <w:numFmt w:val="lowerLetter"/>
      <w:pStyle w:val="ab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1">
    <w:nsid w:val="4B733A5F"/>
    <w:multiLevelType w:val="multilevel"/>
    <w:tmpl w:val="2894FF02"/>
    <w:lvl w:ilvl="0">
      <w:start w:val="1"/>
      <w:numFmt w:val="decimal"/>
      <w:lvlRestart w:val="0"/>
      <w:suff w:val="nothing"/>
      <w:lvlText w:val="示例%1："/>
      <w:lvlJc w:val="left"/>
      <w:pPr>
        <w:ind w:firstLine="363"/>
      </w:pPr>
      <w:rPr>
        <w:rFonts w:ascii="黑体" w:eastAsia="黑体" w:hAnsi="Times New Roman" w:hint="eastAsia"/>
        <w:b w:val="0"/>
        <w:bCs w:val="0"/>
        <w:i w:val="0"/>
        <w:iCs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4FA945F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>
    <w:nsid w:val="557C2AF5"/>
    <w:multiLevelType w:val="multilevel"/>
    <w:tmpl w:val="5AB41562"/>
    <w:lvl w:ilvl="0">
      <w:start w:val="1"/>
      <w:numFmt w:val="decimal"/>
      <w:suff w:val="nothing"/>
      <w:lvlText w:val="图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hint="default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5A1A514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6">
    <w:nsid w:val="60B55DC2"/>
    <w:multiLevelType w:val="multilevel"/>
    <w:tmpl w:val="9DCC486E"/>
    <w:lvl w:ilvl="0">
      <w:start w:val="1"/>
      <w:numFmt w:val="upperLetter"/>
      <w:pStyle w:val="ae"/>
      <w:lvlText w:val="%1"/>
      <w:lvlJc w:val="left"/>
      <w:pPr>
        <w:tabs>
          <w:tab w:val="num" w:pos="0"/>
        </w:tabs>
        <w:ind w:hanging="425"/>
      </w:pPr>
      <w:rPr>
        <w:rFonts w:hint="eastAsia"/>
      </w:rPr>
    </w:lvl>
    <w:lvl w:ilvl="1">
      <w:start w:val="1"/>
      <w:numFmt w:val="decimal"/>
      <w:pStyle w:val="af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7">
    <w:nsid w:val="646260FA"/>
    <w:multiLevelType w:val="multilevel"/>
    <w:tmpl w:val="4F2011E8"/>
    <w:lvl w:ilvl="0">
      <w:start w:val="1"/>
      <w:numFmt w:val="decimal"/>
      <w:suff w:val="nothing"/>
      <w:lvlText w:val="表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57D3FBC"/>
    <w:multiLevelType w:val="multilevel"/>
    <w:tmpl w:val="95FA0F16"/>
    <w:lvl w:ilvl="0">
      <w:start w:val="1"/>
      <w:numFmt w:val="upperLetter"/>
      <w:pStyle w:val="af0"/>
      <w:suff w:val="nothing"/>
      <w:lvlText w:val="附　录　%1"/>
      <w:lvlJc w:val="left"/>
      <w:rPr>
        <w:rFonts w:ascii="黑体" w:eastAsia="黑体" w:hAnsi="Times New Roman" w:hint="eastAsia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start w:val="1"/>
      <w:numFmt w:val="decimal"/>
      <w:pStyle w:val="af1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snapToGrid/>
        <w:spacing w:val="0"/>
        <w:w w:val="100"/>
        <w:kern w:val="21"/>
        <w:sz w:val="21"/>
        <w:szCs w:val="21"/>
      </w:rPr>
    </w:lvl>
    <w:lvl w:ilvl="2">
      <w:start w:val="1"/>
      <w:numFmt w:val="decimal"/>
      <w:pStyle w:val="af2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f3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f4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f5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f6"/>
      <w:suff w:val="nothing"/>
      <w:lvlText w:val="%1.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65ED7784"/>
    <w:multiLevelType w:val="hybridMultilevel"/>
    <w:tmpl w:val="7DFEF724"/>
    <w:lvl w:ilvl="0" w:tplc="BDDAE37C">
      <w:start w:val="1"/>
      <w:numFmt w:val="decimal"/>
      <w:lvlText w:val="8.4.2.%1"/>
      <w:lvlJc w:val="left"/>
      <w:pPr>
        <w:ind w:left="840" w:hanging="420"/>
      </w:pPr>
      <w:rPr>
        <w:rFonts w:ascii="黑体" w:eastAsia="黑体" w:hAnsi="黑体"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CEA2025"/>
    <w:multiLevelType w:val="multilevel"/>
    <w:tmpl w:val="4158195E"/>
    <w:lvl w:ilvl="0">
      <w:start w:val="1"/>
      <w:numFmt w:val="none"/>
      <w:suff w:val="nothing"/>
      <w:lvlText w:val="%1"/>
      <w:lvlJc w:val="left"/>
      <w:rPr>
        <w:rFonts w:ascii="Times New Roman" w:hAnsi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1">
    <w:nsid w:val="6D6C07CD"/>
    <w:multiLevelType w:val="multilevel"/>
    <w:tmpl w:val="7A408B34"/>
    <w:lvl w:ilvl="0">
      <w:start w:val="1"/>
      <w:numFmt w:val="lowerLetter"/>
      <w:pStyle w:val="af7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f8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2">
    <w:nsid w:val="6DBF04F4"/>
    <w:multiLevelType w:val="multilevel"/>
    <w:tmpl w:val="5BEC0A3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3">
    <w:nsid w:val="6DCF71B0"/>
    <w:multiLevelType w:val="multilevel"/>
    <w:tmpl w:val="0F98BD94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4">
    <w:nsid w:val="7C3B36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6"/>
  </w:num>
  <w:num w:numId="9">
    <w:abstractNumId w:val="18"/>
  </w:num>
  <w:num w:numId="10">
    <w:abstractNumId w:val="21"/>
  </w:num>
  <w:num w:numId="11">
    <w:abstractNumId w:val="1"/>
  </w:num>
  <w:num w:numId="12">
    <w:abstractNumId w:val="9"/>
  </w:num>
  <w:num w:numId="13">
    <w:abstractNumId w:val="3"/>
  </w:num>
  <w:num w:numId="14">
    <w:abstractNumId w:val="20"/>
  </w:num>
  <w:num w:numId="15">
    <w:abstractNumId w:val="17"/>
  </w:num>
  <w:num w:numId="16">
    <w:abstractNumId w:val="13"/>
  </w:num>
  <w:num w:numId="17">
    <w:abstractNumId w:val="10"/>
  </w:num>
  <w:num w:numId="18">
    <w:abstractNumId w:val="12"/>
  </w:num>
  <w:num w:numId="19">
    <w:abstractNumId w:val="8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5"/>
  </w:num>
  <w:num w:numId="32">
    <w:abstractNumId w:val="24"/>
  </w:num>
  <w:num w:numId="33">
    <w:abstractNumId w:val="15"/>
  </w:num>
  <w:num w:numId="34">
    <w:abstractNumId w:val="23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bordersDoNotSurroundHeader/>
  <w:bordersDoNotSurroundFooter/>
  <w:documentProtection w:edit="forms" w:enforcement="1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925"/>
    <w:rsid w:val="00000244"/>
    <w:rsid w:val="0000185F"/>
    <w:rsid w:val="0000586F"/>
    <w:rsid w:val="00006A00"/>
    <w:rsid w:val="00013D86"/>
    <w:rsid w:val="00013E02"/>
    <w:rsid w:val="00021398"/>
    <w:rsid w:val="0002143C"/>
    <w:rsid w:val="00023273"/>
    <w:rsid w:val="00025A65"/>
    <w:rsid w:val="00026C31"/>
    <w:rsid w:val="00027280"/>
    <w:rsid w:val="000320A7"/>
    <w:rsid w:val="00035925"/>
    <w:rsid w:val="00036BD9"/>
    <w:rsid w:val="000370E9"/>
    <w:rsid w:val="000514AD"/>
    <w:rsid w:val="000525DF"/>
    <w:rsid w:val="000647C0"/>
    <w:rsid w:val="00067CDF"/>
    <w:rsid w:val="00074FBE"/>
    <w:rsid w:val="00075C7A"/>
    <w:rsid w:val="00083A09"/>
    <w:rsid w:val="00086449"/>
    <w:rsid w:val="0009005E"/>
    <w:rsid w:val="00092857"/>
    <w:rsid w:val="000944A6"/>
    <w:rsid w:val="000A20A9"/>
    <w:rsid w:val="000A48B1"/>
    <w:rsid w:val="000B3143"/>
    <w:rsid w:val="000C6B05"/>
    <w:rsid w:val="000C6DD6"/>
    <w:rsid w:val="000C73D4"/>
    <w:rsid w:val="000D3D4C"/>
    <w:rsid w:val="000D4F51"/>
    <w:rsid w:val="000D718B"/>
    <w:rsid w:val="000E0C46"/>
    <w:rsid w:val="000E7640"/>
    <w:rsid w:val="000F02D1"/>
    <w:rsid w:val="000F030C"/>
    <w:rsid w:val="000F129C"/>
    <w:rsid w:val="000F3814"/>
    <w:rsid w:val="000F46A1"/>
    <w:rsid w:val="001056DE"/>
    <w:rsid w:val="001124C0"/>
    <w:rsid w:val="00113B28"/>
    <w:rsid w:val="0013175F"/>
    <w:rsid w:val="00135D61"/>
    <w:rsid w:val="001512B4"/>
    <w:rsid w:val="00153FB7"/>
    <w:rsid w:val="001620A5"/>
    <w:rsid w:val="00164910"/>
    <w:rsid w:val="00164E53"/>
    <w:rsid w:val="0016699D"/>
    <w:rsid w:val="001746FB"/>
    <w:rsid w:val="00175159"/>
    <w:rsid w:val="00176208"/>
    <w:rsid w:val="00176632"/>
    <w:rsid w:val="0018211B"/>
    <w:rsid w:val="001840D3"/>
    <w:rsid w:val="001900F8"/>
    <w:rsid w:val="00191258"/>
    <w:rsid w:val="00192680"/>
    <w:rsid w:val="00193037"/>
    <w:rsid w:val="00193A2C"/>
    <w:rsid w:val="001A1C21"/>
    <w:rsid w:val="001A288E"/>
    <w:rsid w:val="001A2CC7"/>
    <w:rsid w:val="001A332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E1871"/>
    <w:rsid w:val="001F3A19"/>
    <w:rsid w:val="00212E88"/>
    <w:rsid w:val="00227704"/>
    <w:rsid w:val="00234467"/>
    <w:rsid w:val="00234EA2"/>
    <w:rsid w:val="00237D8D"/>
    <w:rsid w:val="00241DA2"/>
    <w:rsid w:val="00247FEE"/>
    <w:rsid w:val="00250E7D"/>
    <w:rsid w:val="002565D5"/>
    <w:rsid w:val="00261007"/>
    <w:rsid w:val="002622C0"/>
    <w:rsid w:val="002669C4"/>
    <w:rsid w:val="002778AE"/>
    <w:rsid w:val="0028269A"/>
    <w:rsid w:val="00283590"/>
    <w:rsid w:val="00286973"/>
    <w:rsid w:val="00294E70"/>
    <w:rsid w:val="002A1924"/>
    <w:rsid w:val="002A51C0"/>
    <w:rsid w:val="002A6190"/>
    <w:rsid w:val="002A7420"/>
    <w:rsid w:val="002B0F12"/>
    <w:rsid w:val="002B1308"/>
    <w:rsid w:val="002B1687"/>
    <w:rsid w:val="002B1949"/>
    <w:rsid w:val="002B4554"/>
    <w:rsid w:val="002C72D8"/>
    <w:rsid w:val="002D11FA"/>
    <w:rsid w:val="002E0DDF"/>
    <w:rsid w:val="002E2906"/>
    <w:rsid w:val="002E5635"/>
    <w:rsid w:val="002E64C3"/>
    <w:rsid w:val="002E6939"/>
    <w:rsid w:val="002E6A2C"/>
    <w:rsid w:val="002F1D8C"/>
    <w:rsid w:val="002F21DA"/>
    <w:rsid w:val="002F360D"/>
    <w:rsid w:val="002F7CBB"/>
    <w:rsid w:val="00301F39"/>
    <w:rsid w:val="0032062F"/>
    <w:rsid w:val="00325926"/>
    <w:rsid w:val="00327A8A"/>
    <w:rsid w:val="00334CD7"/>
    <w:rsid w:val="00336610"/>
    <w:rsid w:val="00343F73"/>
    <w:rsid w:val="00345060"/>
    <w:rsid w:val="00350E8C"/>
    <w:rsid w:val="0035323B"/>
    <w:rsid w:val="003555B4"/>
    <w:rsid w:val="00357555"/>
    <w:rsid w:val="003609D2"/>
    <w:rsid w:val="00363F22"/>
    <w:rsid w:val="0036554A"/>
    <w:rsid w:val="003746A0"/>
    <w:rsid w:val="00375564"/>
    <w:rsid w:val="00383191"/>
    <w:rsid w:val="00384024"/>
    <w:rsid w:val="00386DED"/>
    <w:rsid w:val="003912E7"/>
    <w:rsid w:val="00393947"/>
    <w:rsid w:val="00393CE9"/>
    <w:rsid w:val="00394D10"/>
    <w:rsid w:val="003A2275"/>
    <w:rsid w:val="003A6A4F"/>
    <w:rsid w:val="003A7088"/>
    <w:rsid w:val="003B00DF"/>
    <w:rsid w:val="003B1275"/>
    <w:rsid w:val="003B1778"/>
    <w:rsid w:val="003B37E3"/>
    <w:rsid w:val="003C1162"/>
    <w:rsid w:val="003C11CB"/>
    <w:rsid w:val="003C33D4"/>
    <w:rsid w:val="003C75F3"/>
    <w:rsid w:val="003C78A3"/>
    <w:rsid w:val="003D139D"/>
    <w:rsid w:val="003E1867"/>
    <w:rsid w:val="003E5729"/>
    <w:rsid w:val="003F4EE0"/>
    <w:rsid w:val="00402153"/>
    <w:rsid w:val="00402FC1"/>
    <w:rsid w:val="00407CFC"/>
    <w:rsid w:val="00410517"/>
    <w:rsid w:val="00411238"/>
    <w:rsid w:val="00423B53"/>
    <w:rsid w:val="00424289"/>
    <w:rsid w:val="00425082"/>
    <w:rsid w:val="00427FC2"/>
    <w:rsid w:val="00431DEB"/>
    <w:rsid w:val="004358DB"/>
    <w:rsid w:val="00446B29"/>
    <w:rsid w:val="00453F9A"/>
    <w:rsid w:val="00466FF1"/>
    <w:rsid w:val="00471E91"/>
    <w:rsid w:val="00474364"/>
    <w:rsid w:val="00474675"/>
    <w:rsid w:val="0047470C"/>
    <w:rsid w:val="004A35F9"/>
    <w:rsid w:val="004A3F1C"/>
    <w:rsid w:val="004B24C1"/>
    <w:rsid w:val="004C24E0"/>
    <w:rsid w:val="004C292F"/>
    <w:rsid w:val="004C506D"/>
    <w:rsid w:val="004E5124"/>
    <w:rsid w:val="00510280"/>
    <w:rsid w:val="00513D73"/>
    <w:rsid w:val="00514A43"/>
    <w:rsid w:val="005174E5"/>
    <w:rsid w:val="00522393"/>
    <w:rsid w:val="00522620"/>
    <w:rsid w:val="00525656"/>
    <w:rsid w:val="00533522"/>
    <w:rsid w:val="00534C02"/>
    <w:rsid w:val="00540316"/>
    <w:rsid w:val="0054264B"/>
    <w:rsid w:val="00543786"/>
    <w:rsid w:val="00546619"/>
    <w:rsid w:val="005533D7"/>
    <w:rsid w:val="005703DE"/>
    <w:rsid w:val="005735F5"/>
    <w:rsid w:val="00581171"/>
    <w:rsid w:val="0058464E"/>
    <w:rsid w:val="005950E0"/>
    <w:rsid w:val="005A01CB"/>
    <w:rsid w:val="005A58FF"/>
    <w:rsid w:val="005A5EAF"/>
    <w:rsid w:val="005A64C0"/>
    <w:rsid w:val="005B3C11"/>
    <w:rsid w:val="005C1C28"/>
    <w:rsid w:val="005C6DB5"/>
    <w:rsid w:val="005D1E57"/>
    <w:rsid w:val="005E19E7"/>
    <w:rsid w:val="005E2752"/>
    <w:rsid w:val="00612D3C"/>
    <w:rsid w:val="0061716C"/>
    <w:rsid w:val="006173AD"/>
    <w:rsid w:val="006243A1"/>
    <w:rsid w:val="00632E56"/>
    <w:rsid w:val="00635CBA"/>
    <w:rsid w:val="006373D1"/>
    <w:rsid w:val="0064338B"/>
    <w:rsid w:val="00646542"/>
    <w:rsid w:val="006504F4"/>
    <w:rsid w:val="00654BC9"/>
    <w:rsid w:val="006552FD"/>
    <w:rsid w:val="006554EB"/>
    <w:rsid w:val="00663AF3"/>
    <w:rsid w:val="00666B6C"/>
    <w:rsid w:val="0067169F"/>
    <w:rsid w:val="006760A0"/>
    <w:rsid w:val="00681317"/>
    <w:rsid w:val="00682682"/>
    <w:rsid w:val="00682702"/>
    <w:rsid w:val="00692368"/>
    <w:rsid w:val="00696D54"/>
    <w:rsid w:val="006974E4"/>
    <w:rsid w:val="006A04DC"/>
    <w:rsid w:val="006A2EBC"/>
    <w:rsid w:val="006A5EA0"/>
    <w:rsid w:val="006A68E9"/>
    <w:rsid w:val="006A783B"/>
    <w:rsid w:val="006A7B33"/>
    <w:rsid w:val="006B1DCC"/>
    <w:rsid w:val="006B4E13"/>
    <w:rsid w:val="006B5E8C"/>
    <w:rsid w:val="006B75DD"/>
    <w:rsid w:val="006C67E0"/>
    <w:rsid w:val="006C7ABA"/>
    <w:rsid w:val="006D0D60"/>
    <w:rsid w:val="006D1122"/>
    <w:rsid w:val="006D3C00"/>
    <w:rsid w:val="006E3675"/>
    <w:rsid w:val="006E4A7F"/>
    <w:rsid w:val="006F5E9F"/>
    <w:rsid w:val="00704DF6"/>
    <w:rsid w:val="0070651C"/>
    <w:rsid w:val="00712BA2"/>
    <w:rsid w:val="007132A3"/>
    <w:rsid w:val="00716421"/>
    <w:rsid w:val="00724EFB"/>
    <w:rsid w:val="0073119F"/>
    <w:rsid w:val="007321CB"/>
    <w:rsid w:val="007419C3"/>
    <w:rsid w:val="007467A7"/>
    <w:rsid w:val="007469DD"/>
    <w:rsid w:val="0074741B"/>
    <w:rsid w:val="0074759E"/>
    <w:rsid w:val="007478EA"/>
    <w:rsid w:val="0075415C"/>
    <w:rsid w:val="00763502"/>
    <w:rsid w:val="007913AB"/>
    <w:rsid w:val="007914F7"/>
    <w:rsid w:val="007B0EDB"/>
    <w:rsid w:val="007B1625"/>
    <w:rsid w:val="007B706E"/>
    <w:rsid w:val="007B71EB"/>
    <w:rsid w:val="007C4E4A"/>
    <w:rsid w:val="007C6205"/>
    <w:rsid w:val="007C686A"/>
    <w:rsid w:val="007C6A44"/>
    <w:rsid w:val="007C728E"/>
    <w:rsid w:val="007D2C53"/>
    <w:rsid w:val="007D3D60"/>
    <w:rsid w:val="007E0929"/>
    <w:rsid w:val="007E1980"/>
    <w:rsid w:val="007E2091"/>
    <w:rsid w:val="007E4B76"/>
    <w:rsid w:val="007E5EA8"/>
    <w:rsid w:val="007F0CF1"/>
    <w:rsid w:val="007F12A5"/>
    <w:rsid w:val="007F4CF1"/>
    <w:rsid w:val="007F758D"/>
    <w:rsid w:val="007F7D52"/>
    <w:rsid w:val="008029A7"/>
    <w:rsid w:val="0080654C"/>
    <w:rsid w:val="008071C6"/>
    <w:rsid w:val="00812166"/>
    <w:rsid w:val="00813182"/>
    <w:rsid w:val="00815764"/>
    <w:rsid w:val="00817A00"/>
    <w:rsid w:val="008233FF"/>
    <w:rsid w:val="00831AB3"/>
    <w:rsid w:val="00835DB3"/>
    <w:rsid w:val="0083617B"/>
    <w:rsid w:val="008371BD"/>
    <w:rsid w:val="008439CA"/>
    <w:rsid w:val="008504A8"/>
    <w:rsid w:val="0085282E"/>
    <w:rsid w:val="0085562B"/>
    <w:rsid w:val="0085642F"/>
    <w:rsid w:val="008627B2"/>
    <w:rsid w:val="0087198C"/>
    <w:rsid w:val="00872C1F"/>
    <w:rsid w:val="00873B42"/>
    <w:rsid w:val="00877BF4"/>
    <w:rsid w:val="00882EFA"/>
    <w:rsid w:val="008856D8"/>
    <w:rsid w:val="00892E82"/>
    <w:rsid w:val="008A729E"/>
    <w:rsid w:val="008C1B58"/>
    <w:rsid w:val="008C39AE"/>
    <w:rsid w:val="008C4883"/>
    <w:rsid w:val="008C590D"/>
    <w:rsid w:val="008E031B"/>
    <w:rsid w:val="008E7029"/>
    <w:rsid w:val="008E7EF6"/>
    <w:rsid w:val="008F1F98"/>
    <w:rsid w:val="008F6758"/>
    <w:rsid w:val="009040DD"/>
    <w:rsid w:val="00905B47"/>
    <w:rsid w:val="0091331C"/>
    <w:rsid w:val="009279DE"/>
    <w:rsid w:val="00930116"/>
    <w:rsid w:val="009329F2"/>
    <w:rsid w:val="00937BBF"/>
    <w:rsid w:val="0094212C"/>
    <w:rsid w:val="00954689"/>
    <w:rsid w:val="00960B49"/>
    <w:rsid w:val="009617C9"/>
    <w:rsid w:val="00961C93"/>
    <w:rsid w:val="00965324"/>
    <w:rsid w:val="00966797"/>
    <w:rsid w:val="0097091E"/>
    <w:rsid w:val="009760D3"/>
    <w:rsid w:val="00977132"/>
    <w:rsid w:val="00981A4B"/>
    <w:rsid w:val="00982501"/>
    <w:rsid w:val="009877D3"/>
    <w:rsid w:val="00990D30"/>
    <w:rsid w:val="00994E8F"/>
    <w:rsid w:val="009951DC"/>
    <w:rsid w:val="009959BB"/>
    <w:rsid w:val="00997158"/>
    <w:rsid w:val="009A3A7C"/>
    <w:rsid w:val="009A3CE0"/>
    <w:rsid w:val="009A506B"/>
    <w:rsid w:val="009A7AF5"/>
    <w:rsid w:val="009B2ADB"/>
    <w:rsid w:val="009B603A"/>
    <w:rsid w:val="009C2D0E"/>
    <w:rsid w:val="009C3DAC"/>
    <w:rsid w:val="009C42E0"/>
    <w:rsid w:val="009D5362"/>
    <w:rsid w:val="009D5889"/>
    <w:rsid w:val="009E1415"/>
    <w:rsid w:val="009E6116"/>
    <w:rsid w:val="00A02E43"/>
    <w:rsid w:val="00A065F9"/>
    <w:rsid w:val="00A07F34"/>
    <w:rsid w:val="00A168C2"/>
    <w:rsid w:val="00A21854"/>
    <w:rsid w:val="00A22154"/>
    <w:rsid w:val="00A25C38"/>
    <w:rsid w:val="00A27450"/>
    <w:rsid w:val="00A36BBE"/>
    <w:rsid w:val="00A42C51"/>
    <w:rsid w:val="00A4307A"/>
    <w:rsid w:val="00A47EBB"/>
    <w:rsid w:val="00A51CDD"/>
    <w:rsid w:val="00A56567"/>
    <w:rsid w:val="00A61470"/>
    <w:rsid w:val="00A6730D"/>
    <w:rsid w:val="00A71625"/>
    <w:rsid w:val="00A71B9B"/>
    <w:rsid w:val="00A751C7"/>
    <w:rsid w:val="00A77A81"/>
    <w:rsid w:val="00A87844"/>
    <w:rsid w:val="00AA038C"/>
    <w:rsid w:val="00AA7A09"/>
    <w:rsid w:val="00AB3B50"/>
    <w:rsid w:val="00AB5EDA"/>
    <w:rsid w:val="00AC05B1"/>
    <w:rsid w:val="00AD356C"/>
    <w:rsid w:val="00AE2914"/>
    <w:rsid w:val="00AE550E"/>
    <w:rsid w:val="00AE6D15"/>
    <w:rsid w:val="00AF5308"/>
    <w:rsid w:val="00B04182"/>
    <w:rsid w:val="00B07AE3"/>
    <w:rsid w:val="00B11430"/>
    <w:rsid w:val="00B16000"/>
    <w:rsid w:val="00B26586"/>
    <w:rsid w:val="00B353EB"/>
    <w:rsid w:val="00B439C4"/>
    <w:rsid w:val="00B4535E"/>
    <w:rsid w:val="00B52A8C"/>
    <w:rsid w:val="00B60BD1"/>
    <w:rsid w:val="00B636A8"/>
    <w:rsid w:val="00B665C6"/>
    <w:rsid w:val="00B805AF"/>
    <w:rsid w:val="00B869EC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5F61"/>
    <w:rsid w:val="00BD6DB2"/>
    <w:rsid w:val="00BE11CF"/>
    <w:rsid w:val="00BE1335"/>
    <w:rsid w:val="00BE21AB"/>
    <w:rsid w:val="00BE55CB"/>
    <w:rsid w:val="00BF617A"/>
    <w:rsid w:val="00C0308D"/>
    <w:rsid w:val="00C0379D"/>
    <w:rsid w:val="00C03931"/>
    <w:rsid w:val="00C05FE3"/>
    <w:rsid w:val="00C2136D"/>
    <w:rsid w:val="00C214EE"/>
    <w:rsid w:val="00C2314B"/>
    <w:rsid w:val="00C23468"/>
    <w:rsid w:val="00C24971"/>
    <w:rsid w:val="00C26BE5"/>
    <w:rsid w:val="00C26E4D"/>
    <w:rsid w:val="00C27909"/>
    <w:rsid w:val="00C27B03"/>
    <w:rsid w:val="00C27D86"/>
    <w:rsid w:val="00C314E1"/>
    <w:rsid w:val="00C34397"/>
    <w:rsid w:val="00C35530"/>
    <w:rsid w:val="00C4095D"/>
    <w:rsid w:val="00C601D2"/>
    <w:rsid w:val="00C6031C"/>
    <w:rsid w:val="00C61C7E"/>
    <w:rsid w:val="00C63234"/>
    <w:rsid w:val="00C6345A"/>
    <w:rsid w:val="00C65BCC"/>
    <w:rsid w:val="00C66970"/>
    <w:rsid w:val="00C837B4"/>
    <w:rsid w:val="00C8691C"/>
    <w:rsid w:val="00CA168A"/>
    <w:rsid w:val="00CA357E"/>
    <w:rsid w:val="00CA416A"/>
    <w:rsid w:val="00CA44F9"/>
    <w:rsid w:val="00CA4A69"/>
    <w:rsid w:val="00CA76BF"/>
    <w:rsid w:val="00CB0001"/>
    <w:rsid w:val="00CC1F29"/>
    <w:rsid w:val="00CC3E0C"/>
    <w:rsid w:val="00CC58D3"/>
    <w:rsid w:val="00CC784D"/>
    <w:rsid w:val="00CD5837"/>
    <w:rsid w:val="00CF0257"/>
    <w:rsid w:val="00D0337B"/>
    <w:rsid w:val="00D079B2"/>
    <w:rsid w:val="00D114E9"/>
    <w:rsid w:val="00D143CE"/>
    <w:rsid w:val="00D23456"/>
    <w:rsid w:val="00D34547"/>
    <w:rsid w:val="00D429C6"/>
    <w:rsid w:val="00D47748"/>
    <w:rsid w:val="00D54CC3"/>
    <w:rsid w:val="00D55CE2"/>
    <w:rsid w:val="00D6041A"/>
    <w:rsid w:val="00D633EB"/>
    <w:rsid w:val="00D82FF7"/>
    <w:rsid w:val="00D847FE"/>
    <w:rsid w:val="00D91EBE"/>
    <w:rsid w:val="00D964EA"/>
    <w:rsid w:val="00D966D0"/>
    <w:rsid w:val="00DA0C59"/>
    <w:rsid w:val="00DA3991"/>
    <w:rsid w:val="00DB7E6C"/>
    <w:rsid w:val="00DB7F3D"/>
    <w:rsid w:val="00DC6A69"/>
    <w:rsid w:val="00DD5A29"/>
    <w:rsid w:val="00DD5D9D"/>
    <w:rsid w:val="00DD6CED"/>
    <w:rsid w:val="00DE35CB"/>
    <w:rsid w:val="00DF21E9"/>
    <w:rsid w:val="00E00F14"/>
    <w:rsid w:val="00E06386"/>
    <w:rsid w:val="00E24EB4"/>
    <w:rsid w:val="00E27BF1"/>
    <w:rsid w:val="00E320ED"/>
    <w:rsid w:val="00E336C3"/>
    <w:rsid w:val="00E33AFB"/>
    <w:rsid w:val="00E33F7D"/>
    <w:rsid w:val="00E34218"/>
    <w:rsid w:val="00E46282"/>
    <w:rsid w:val="00E5216E"/>
    <w:rsid w:val="00E82344"/>
    <w:rsid w:val="00E84C82"/>
    <w:rsid w:val="00E84D64"/>
    <w:rsid w:val="00E87408"/>
    <w:rsid w:val="00E914C4"/>
    <w:rsid w:val="00E934F5"/>
    <w:rsid w:val="00E96961"/>
    <w:rsid w:val="00EA1145"/>
    <w:rsid w:val="00EA3E0E"/>
    <w:rsid w:val="00EA72EC"/>
    <w:rsid w:val="00EB11CB"/>
    <w:rsid w:val="00EB275A"/>
    <w:rsid w:val="00EB50D5"/>
    <w:rsid w:val="00EB786A"/>
    <w:rsid w:val="00EC1578"/>
    <w:rsid w:val="00EC1C72"/>
    <w:rsid w:val="00EC2CE7"/>
    <w:rsid w:val="00EC3CC9"/>
    <w:rsid w:val="00EC680A"/>
    <w:rsid w:val="00EE2BED"/>
    <w:rsid w:val="00EE374B"/>
    <w:rsid w:val="00EF3EB9"/>
    <w:rsid w:val="00F00B31"/>
    <w:rsid w:val="00F11BB5"/>
    <w:rsid w:val="00F1417B"/>
    <w:rsid w:val="00F15AD2"/>
    <w:rsid w:val="00F32D45"/>
    <w:rsid w:val="00F33A8A"/>
    <w:rsid w:val="00F34A5F"/>
    <w:rsid w:val="00F34B99"/>
    <w:rsid w:val="00F418B6"/>
    <w:rsid w:val="00F43345"/>
    <w:rsid w:val="00F4356C"/>
    <w:rsid w:val="00F52DAB"/>
    <w:rsid w:val="00F543F0"/>
    <w:rsid w:val="00F71DE4"/>
    <w:rsid w:val="00F81D29"/>
    <w:rsid w:val="00F91C4D"/>
    <w:rsid w:val="00F92167"/>
    <w:rsid w:val="00F92874"/>
    <w:rsid w:val="00F92FD9"/>
    <w:rsid w:val="00FA61BA"/>
    <w:rsid w:val="00FA6684"/>
    <w:rsid w:val="00FA731E"/>
    <w:rsid w:val="00FB2B38"/>
    <w:rsid w:val="00FC6358"/>
    <w:rsid w:val="00FD320D"/>
    <w:rsid w:val="00FE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2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9">
    <w:name w:val="段"/>
    <w:link w:val="Char"/>
    <w:uiPriority w:val="99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cs="宋体"/>
      <w:noProof/>
      <w:kern w:val="0"/>
      <w:szCs w:val="21"/>
    </w:rPr>
  </w:style>
  <w:style w:type="character" w:customStyle="1" w:styleId="Char">
    <w:name w:val="段 Char"/>
    <w:link w:val="af9"/>
    <w:uiPriority w:val="99"/>
    <w:locked/>
    <w:rsid w:val="00035925"/>
    <w:rPr>
      <w:rFonts w:ascii="宋体" w:cs="宋体"/>
      <w:noProof/>
      <w:sz w:val="21"/>
      <w:szCs w:val="21"/>
      <w:lang w:val="en-US" w:eastAsia="zh-CN"/>
    </w:rPr>
  </w:style>
  <w:style w:type="paragraph" w:customStyle="1" w:styleId="a1">
    <w:name w:val="一级条标题"/>
    <w:next w:val="af9"/>
    <w:uiPriority w:val="99"/>
    <w:rsid w:val="001C149C"/>
    <w:pPr>
      <w:numPr>
        <w:ilvl w:val="1"/>
        <w:numId w:val="31"/>
      </w:numPr>
      <w:spacing w:beforeLines="50" w:afterLines="50"/>
      <w:outlineLvl w:val="2"/>
    </w:pPr>
    <w:rPr>
      <w:rFonts w:ascii="黑体" w:eastAsia="黑体" w:cs="黑体"/>
      <w:kern w:val="0"/>
      <w:szCs w:val="21"/>
    </w:rPr>
  </w:style>
  <w:style w:type="paragraph" w:customStyle="1" w:styleId="afa">
    <w:name w:val="标准书脚_奇数页"/>
    <w:uiPriority w:val="99"/>
    <w:rsid w:val="000A48B1"/>
    <w:pPr>
      <w:spacing w:before="120"/>
      <w:ind w:right="198"/>
      <w:jc w:val="right"/>
    </w:pPr>
    <w:rPr>
      <w:rFonts w:ascii="宋体" w:cs="宋体"/>
      <w:kern w:val="0"/>
      <w:sz w:val="18"/>
      <w:szCs w:val="18"/>
    </w:rPr>
  </w:style>
  <w:style w:type="paragraph" w:customStyle="1" w:styleId="afb">
    <w:name w:val="标准书眉_奇数页"/>
    <w:next w:val="Normal"/>
    <w:uiPriority w:val="99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 w:cs="黑体"/>
      <w:noProof/>
      <w:kern w:val="0"/>
      <w:szCs w:val="21"/>
    </w:rPr>
  </w:style>
  <w:style w:type="paragraph" w:customStyle="1" w:styleId="a0">
    <w:name w:val="章标题"/>
    <w:next w:val="af9"/>
    <w:uiPriority w:val="99"/>
    <w:rsid w:val="001C149C"/>
    <w:pPr>
      <w:numPr>
        <w:numId w:val="31"/>
      </w:numPr>
      <w:spacing w:beforeLines="100" w:afterLines="100"/>
      <w:jc w:val="both"/>
      <w:outlineLvl w:val="1"/>
    </w:pPr>
    <w:rPr>
      <w:rFonts w:ascii="黑体" w:eastAsia="黑体" w:cs="黑体"/>
      <w:kern w:val="0"/>
      <w:szCs w:val="21"/>
    </w:rPr>
  </w:style>
  <w:style w:type="paragraph" w:customStyle="1" w:styleId="a2">
    <w:name w:val="二级条标题"/>
    <w:basedOn w:val="a1"/>
    <w:next w:val="af9"/>
    <w:uiPriority w:val="99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uiPriority w:val="99"/>
    <w:rsid w:val="009C42E0"/>
    <w:pPr>
      <w:framePr w:w="9140" w:h="1242" w:hRule="exact" w:hSpace="284" w:wrap="auto" w:vAnchor="page" w:hAnchor="page" w:x="1645" w:y="2910" w:anchorLock="1"/>
      <w:spacing w:before="357" w:line="280" w:lineRule="exact"/>
      <w:jc w:val="right"/>
    </w:pPr>
    <w:rPr>
      <w:rFonts w:ascii="黑体" w:eastAsia="黑体" w:cs="黑体"/>
      <w:kern w:val="0"/>
      <w:sz w:val="28"/>
      <w:szCs w:val="28"/>
    </w:rPr>
  </w:style>
  <w:style w:type="paragraph" w:customStyle="1" w:styleId="a8">
    <w:name w:val="列项——（一级）"/>
    <w:uiPriority w:val="99"/>
    <w:rsid w:val="00BE55CB"/>
    <w:pPr>
      <w:widowControl w:val="0"/>
      <w:numPr>
        <w:numId w:val="4"/>
      </w:numPr>
      <w:jc w:val="both"/>
    </w:pPr>
    <w:rPr>
      <w:rFonts w:ascii="宋体" w:cs="宋体"/>
      <w:kern w:val="0"/>
      <w:szCs w:val="21"/>
    </w:rPr>
  </w:style>
  <w:style w:type="paragraph" w:customStyle="1" w:styleId="a9">
    <w:name w:val="列项●（二级）"/>
    <w:uiPriority w:val="99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 w:cs="宋体"/>
      <w:kern w:val="0"/>
      <w:szCs w:val="21"/>
    </w:rPr>
  </w:style>
  <w:style w:type="paragraph" w:customStyle="1" w:styleId="afc">
    <w:name w:val="目次、标准名称标题"/>
    <w:basedOn w:val="Normal"/>
    <w:next w:val="af9"/>
    <w:uiPriority w:val="99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cs="黑体"/>
      <w:kern w:val="0"/>
      <w:sz w:val="32"/>
      <w:szCs w:val="32"/>
    </w:rPr>
  </w:style>
  <w:style w:type="paragraph" w:customStyle="1" w:styleId="a3">
    <w:name w:val="三级条标题"/>
    <w:basedOn w:val="a2"/>
    <w:next w:val="af9"/>
    <w:uiPriority w:val="99"/>
    <w:rsid w:val="001C149C"/>
    <w:pPr>
      <w:numPr>
        <w:ilvl w:val="3"/>
      </w:numPr>
      <w:outlineLvl w:val="4"/>
    </w:pPr>
  </w:style>
  <w:style w:type="paragraph" w:customStyle="1" w:styleId="afd">
    <w:name w:val="示例"/>
    <w:next w:val="afe"/>
    <w:uiPriority w:val="99"/>
    <w:rsid w:val="005A5EAF"/>
    <w:pPr>
      <w:widowControl w:val="0"/>
      <w:ind w:firstLine="363"/>
      <w:jc w:val="both"/>
    </w:pPr>
    <w:rPr>
      <w:rFonts w:ascii="宋体" w:cs="宋体"/>
      <w:kern w:val="0"/>
      <w:sz w:val="18"/>
      <w:szCs w:val="18"/>
    </w:rPr>
  </w:style>
  <w:style w:type="paragraph" w:customStyle="1" w:styleId="ac">
    <w:name w:val="数字编号列项（二级）"/>
    <w:uiPriority w:val="99"/>
    <w:rsid w:val="003E5729"/>
    <w:pPr>
      <w:numPr>
        <w:ilvl w:val="1"/>
        <w:numId w:val="17"/>
      </w:numPr>
      <w:jc w:val="both"/>
    </w:pPr>
    <w:rPr>
      <w:rFonts w:ascii="宋体" w:cs="宋体"/>
      <w:kern w:val="0"/>
      <w:szCs w:val="21"/>
    </w:rPr>
  </w:style>
  <w:style w:type="paragraph" w:customStyle="1" w:styleId="a4">
    <w:name w:val="四级条标题"/>
    <w:basedOn w:val="a3"/>
    <w:next w:val="af9"/>
    <w:uiPriority w:val="99"/>
    <w:rsid w:val="001C149C"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f9"/>
    <w:uiPriority w:val="99"/>
    <w:rsid w:val="001C149C"/>
    <w:pPr>
      <w:numPr>
        <w:ilvl w:val="5"/>
      </w:numPr>
      <w:outlineLvl w:val="6"/>
    </w:pPr>
  </w:style>
  <w:style w:type="paragraph" w:styleId="Footer">
    <w:name w:val="footer"/>
    <w:basedOn w:val="Normal"/>
    <w:link w:val="FooterChar"/>
    <w:uiPriority w:val="99"/>
    <w:rsid w:val="00294E70"/>
    <w:pPr>
      <w:snapToGrid w:val="0"/>
      <w:ind w:rightChars="100" w:right="210"/>
      <w:jc w:val="righ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6A0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30116"/>
    <w:pPr>
      <w:snapToGrid w:val="0"/>
      <w:jc w:val="left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6A00"/>
    <w:rPr>
      <w:sz w:val="18"/>
      <w:szCs w:val="18"/>
    </w:rPr>
  </w:style>
  <w:style w:type="paragraph" w:customStyle="1" w:styleId="aff">
    <w:name w:val="注："/>
    <w:next w:val="af9"/>
    <w:uiPriority w:val="99"/>
    <w:rsid w:val="000D718B"/>
    <w:pPr>
      <w:widowControl w:val="0"/>
      <w:autoSpaceDE w:val="0"/>
      <w:autoSpaceDN w:val="0"/>
      <w:ind w:left="726" w:hanging="363"/>
      <w:jc w:val="both"/>
    </w:pPr>
    <w:rPr>
      <w:rFonts w:ascii="宋体" w:cs="宋体"/>
      <w:kern w:val="0"/>
      <w:sz w:val="18"/>
      <w:szCs w:val="18"/>
    </w:rPr>
  </w:style>
  <w:style w:type="paragraph" w:customStyle="1" w:styleId="aff0">
    <w:name w:val="注×："/>
    <w:uiPriority w:val="99"/>
    <w:rsid w:val="000D718B"/>
    <w:pPr>
      <w:widowControl w:val="0"/>
      <w:autoSpaceDE w:val="0"/>
      <w:autoSpaceDN w:val="0"/>
      <w:ind w:left="811" w:hanging="448"/>
      <w:jc w:val="both"/>
    </w:pPr>
    <w:rPr>
      <w:rFonts w:ascii="宋体" w:cs="宋体"/>
      <w:kern w:val="0"/>
      <w:sz w:val="18"/>
      <w:szCs w:val="18"/>
    </w:rPr>
  </w:style>
  <w:style w:type="paragraph" w:customStyle="1" w:styleId="ab">
    <w:name w:val="字母编号列项（一级）"/>
    <w:uiPriority w:val="99"/>
    <w:rsid w:val="003E5729"/>
    <w:pPr>
      <w:numPr>
        <w:numId w:val="17"/>
      </w:numPr>
      <w:jc w:val="both"/>
    </w:pPr>
    <w:rPr>
      <w:rFonts w:ascii="宋体" w:cs="宋体"/>
      <w:kern w:val="0"/>
      <w:szCs w:val="21"/>
    </w:rPr>
  </w:style>
  <w:style w:type="paragraph" w:customStyle="1" w:styleId="aa">
    <w:name w:val="列项◆（三级）"/>
    <w:basedOn w:val="Normal"/>
    <w:uiPriority w:val="99"/>
    <w:rsid w:val="00BE55CB"/>
    <w:pPr>
      <w:numPr>
        <w:ilvl w:val="2"/>
        <w:numId w:val="4"/>
      </w:numPr>
    </w:pPr>
    <w:rPr>
      <w:rFonts w:ascii="宋体" w:cs="宋体"/>
    </w:rPr>
  </w:style>
  <w:style w:type="paragraph" w:customStyle="1" w:styleId="ad">
    <w:name w:val="编号列项（三级）"/>
    <w:uiPriority w:val="99"/>
    <w:rsid w:val="003E5729"/>
    <w:pPr>
      <w:numPr>
        <w:ilvl w:val="2"/>
        <w:numId w:val="17"/>
      </w:numPr>
    </w:pPr>
    <w:rPr>
      <w:rFonts w:ascii="宋体" w:cs="宋体"/>
      <w:kern w:val="0"/>
      <w:szCs w:val="21"/>
    </w:rPr>
  </w:style>
  <w:style w:type="paragraph" w:customStyle="1" w:styleId="aff1">
    <w:name w:val="示例×："/>
    <w:basedOn w:val="a0"/>
    <w:uiPriority w:val="99"/>
    <w:rsid w:val="007E1980"/>
    <w:pPr>
      <w:numPr>
        <w:numId w:val="0"/>
      </w:numPr>
      <w:spacing w:beforeLines="0" w:afterLines="0"/>
      <w:ind w:firstLine="363"/>
      <w:outlineLvl w:val="9"/>
    </w:pPr>
    <w:rPr>
      <w:rFonts w:ascii="宋体" w:eastAsia="宋体" w:cs="宋体"/>
      <w:sz w:val="18"/>
      <w:szCs w:val="18"/>
    </w:rPr>
  </w:style>
  <w:style w:type="paragraph" w:customStyle="1" w:styleId="aff2">
    <w:name w:val="二级无"/>
    <w:basedOn w:val="a2"/>
    <w:uiPriority w:val="99"/>
    <w:rsid w:val="001C149C"/>
    <w:pPr>
      <w:spacing w:beforeLines="0" w:afterLines="0"/>
    </w:pPr>
    <w:rPr>
      <w:rFonts w:ascii="宋体" w:eastAsia="宋体" w:cs="宋体"/>
    </w:rPr>
  </w:style>
  <w:style w:type="paragraph" w:customStyle="1" w:styleId="aff3">
    <w:name w:val="注：（正文）"/>
    <w:basedOn w:val="aff"/>
    <w:next w:val="af9"/>
    <w:uiPriority w:val="99"/>
    <w:rsid w:val="000D718B"/>
  </w:style>
  <w:style w:type="paragraph" w:customStyle="1" w:styleId="a">
    <w:name w:val="注×：（正文）"/>
    <w:uiPriority w:val="99"/>
    <w:rsid w:val="000D718B"/>
    <w:pPr>
      <w:numPr>
        <w:numId w:val="5"/>
      </w:numPr>
      <w:jc w:val="both"/>
    </w:pPr>
    <w:rPr>
      <w:rFonts w:ascii="宋体" w:cs="宋体"/>
      <w:kern w:val="0"/>
      <w:sz w:val="18"/>
      <w:szCs w:val="18"/>
    </w:rPr>
  </w:style>
  <w:style w:type="paragraph" w:customStyle="1" w:styleId="aff4">
    <w:name w:val="标准标志"/>
    <w:next w:val="Normal"/>
    <w:uiPriority w:val="99"/>
    <w:rsid w:val="001900F8"/>
    <w:pPr>
      <w:framePr w:w="2546" w:h="1389" w:hRule="exact" w:hSpace="181" w:vSpace="181" w:wrap="auto" w:hAnchor="margin" w:x="6522" w:y="398" w:anchorLock="1"/>
      <w:shd w:val="solid" w:color="FFFFFF" w:fill="FFFFFF"/>
      <w:spacing w:line="240" w:lineRule="atLeast"/>
      <w:jc w:val="right"/>
    </w:pPr>
    <w:rPr>
      <w:b/>
      <w:bCs/>
      <w:w w:val="170"/>
      <w:kern w:val="0"/>
      <w:sz w:val="96"/>
      <w:szCs w:val="96"/>
    </w:rPr>
  </w:style>
  <w:style w:type="paragraph" w:customStyle="1" w:styleId="aff5">
    <w:name w:val="标准称谓"/>
    <w:next w:val="Normal"/>
    <w:uiPriority w:val="99"/>
    <w:rsid w:val="0064338B"/>
    <w:pPr>
      <w:framePr w:w="9639" w:h="624" w:hRule="exact" w:hSpace="181" w:vSpace="181" w:wrap="auto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cs="宋体"/>
      <w:b/>
      <w:bCs/>
      <w:spacing w:val="20"/>
      <w:w w:val="148"/>
      <w:kern w:val="0"/>
      <w:sz w:val="48"/>
      <w:szCs w:val="48"/>
    </w:rPr>
  </w:style>
  <w:style w:type="paragraph" w:customStyle="1" w:styleId="aff6">
    <w:name w:val="标准书脚_偶数页"/>
    <w:uiPriority w:val="99"/>
    <w:rsid w:val="000A48B1"/>
    <w:pPr>
      <w:spacing w:before="120"/>
      <w:ind w:left="221"/>
    </w:pPr>
    <w:rPr>
      <w:rFonts w:ascii="宋体" w:cs="宋体"/>
      <w:kern w:val="0"/>
      <w:sz w:val="18"/>
      <w:szCs w:val="18"/>
    </w:rPr>
  </w:style>
  <w:style w:type="paragraph" w:customStyle="1" w:styleId="aff7">
    <w:name w:val="标准书眉_偶数页"/>
    <w:basedOn w:val="afb"/>
    <w:next w:val="Normal"/>
    <w:uiPriority w:val="99"/>
    <w:rsid w:val="0074741B"/>
    <w:pPr>
      <w:jc w:val="left"/>
    </w:pPr>
  </w:style>
  <w:style w:type="paragraph" w:customStyle="1" w:styleId="aff8">
    <w:name w:val="标准书眉一"/>
    <w:uiPriority w:val="99"/>
    <w:rsid w:val="00083A09"/>
    <w:pPr>
      <w:jc w:val="both"/>
    </w:pPr>
    <w:rPr>
      <w:kern w:val="0"/>
      <w:sz w:val="20"/>
      <w:szCs w:val="20"/>
    </w:rPr>
  </w:style>
  <w:style w:type="paragraph" w:customStyle="1" w:styleId="aff9">
    <w:name w:val="参考文献"/>
    <w:basedOn w:val="Normal"/>
    <w:next w:val="af9"/>
    <w:uiPriority w:val="99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paragraph" w:customStyle="1" w:styleId="affa">
    <w:name w:val="参考文献、索引标题"/>
    <w:basedOn w:val="Normal"/>
    <w:next w:val="af9"/>
    <w:uiPriority w:val="99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character" w:styleId="Hyperlink">
    <w:name w:val="Hyperlink"/>
    <w:basedOn w:val="DefaultParagraphFont"/>
    <w:uiPriority w:val="99"/>
    <w:rsid w:val="00083A09"/>
    <w:rPr>
      <w:noProof/>
      <w:color w:val="0000FF"/>
      <w:spacing w:val="0"/>
      <w:w w:val="100"/>
      <w:sz w:val="21"/>
      <w:szCs w:val="21"/>
      <w:u w:val="single"/>
    </w:rPr>
  </w:style>
  <w:style w:type="character" w:customStyle="1" w:styleId="affb">
    <w:name w:val="发布"/>
    <w:uiPriority w:val="99"/>
    <w:rsid w:val="00C2314B"/>
    <w:rPr>
      <w:rFonts w:ascii="黑体" w:eastAsia="黑体" w:cs="黑体"/>
      <w:spacing w:val="85"/>
      <w:w w:val="100"/>
      <w:position w:val="3"/>
      <w:sz w:val="28"/>
      <w:szCs w:val="28"/>
    </w:rPr>
  </w:style>
  <w:style w:type="paragraph" w:customStyle="1" w:styleId="affc">
    <w:name w:val="发布部门"/>
    <w:next w:val="af9"/>
    <w:uiPriority w:val="99"/>
    <w:rsid w:val="001C21AC"/>
    <w:pPr>
      <w:framePr w:w="7938" w:h="1134" w:hRule="exact" w:hSpace="125" w:vSpace="181" w:wrap="auto" w:vAnchor="page" w:hAnchor="page" w:x="2150" w:y="14630" w:anchorLock="1"/>
      <w:jc w:val="center"/>
    </w:pPr>
    <w:rPr>
      <w:rFonts w:ascii="宋体" w:cs="宋体"/>
      <w:b/>
      <w:bCs/>
      <w:spacing w:val="20"/>
      <w:w w:val="135"/>
      <w:kern w:val="0"/>
      <w:sz w:val="28"/>
      <w:szCs w:val="28"/>
    </w:rPr>
  </w:style>
  <w:style w:type="paragraph" w:customStyle="1" w:styleId="affd">
    <w:name w:val="发布日期"/>
    <w:uiPriority w:val="99"/>
    <w:rsid w:val="00EC3CC9"/>
    <w:pPr>
      <w:framePr w:w="3997" w:h="471" w:hRule="exact" w:vSpace="181" w:wrap="auto" w:hAnchor="page" w:x="7089" w:y="14097" w:anchorLock="1"/>
    </w:pPr>
    <w:rPr>
      <w:rFonts w:eastAsia="黑体"/>
      <w:kern w:val="0"/>
      <w:sz w:val="28"/>
      <w:szCs w:val="28"/>
    </w:rPr>
  </w:style>
  <w:style w:type="paragraph" w:customStyle="1" w:styleId="affe">
    <w:name w:val="封面标准代替信息"/>
    <w:uiPriority w:val="99"/>
    <w:rsid w:val="00425082"/>
    <w:pPr>
      <w:framePr w:w="9140" w:h="1242" w:hRule="exact" w:hSpace="284" w:wrap="auto" w:vAnchor="page" w:hAnchor="page" w:x="1645" w:y="2910" w:anchorLock="1"/>
      <w:spacing w:before="57" w:line="280" w:lineRule="exact"/>
      <w:jc w:val="right"/>
    </w:pPr>
    <w:rPr>
      <w:rFonts w:ascii="宋体" w:cs="宋体"/>
      <w:kern w:val="0"/>
      <w:szCs w:val="21"/>
    </w:rPr>
  </w:style>
  <w:style w:type="paragraph" w:customStyle="1" w:styleId="1">
    <w:name w:val="封面标准号1"/>
    <w:uiPriority w:val="99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kern w:val="0"/>
      <w:sz w:val="28"/>
      <w:szCs w:val="28"/>
    </w:rPr>
  </w:style>
  <w:style w:type="paragraph" w:customStyle="1" w:styleId="afff">
    <w:name w:val="封面标准名称"/>
    <w:uiPriority w:val="99"/>
    <w:rsid w:val="00D633EB"/>
    <w:pPr>
      <w:framePr w:w="9639" w:h="6917" w:hRule="exact" w:wrap="auto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cs="黑体"/>
      <w:kern w:val="0"/>
      <w:sz w:val="52"/>
      <w:szCs w:val="52"/>
    </w:rPr>
  </w:style>
  <w:style w:type="paragraph" w:customStyle="1" w:styleId="afff0">
    <w:name w:val="封面标准英文名称"/>
    <w:basedOn w:val="afff"/>
    <w:uiPriority w:val="99"/>
    <w:rsid w:val="001C21AC"/>
    <w:pPr>
      <w:framePr w:wrap="auto"/>
      <w:spacing w:before="370" w:line="400" w:lineRule="exact"/>
    </w:pPr>
    <w:rPr>
      <w:rFonts w:ascii="Times New Roman" w:cs="Times New Roman"/>
      <w:sz w:val="28"/>
      <w:szCs w:val="28"/>
    </w:rPr>
  </w:style>
  <w:style w:type="paragraph" w:customStyle="1" w:styleId="afff1">
    <w:name w:val="封面一致性程度标识"/>
    <w:basedOn w:val="afff0"/>
    <w:uiPriority w:val="99"/>
    <w:rsid w:val="00083A09"/>
    <w:pPr>
      <w:framePr w:wrap="auto"/>
      <w:spacing w:before="440"/>
    </w:pPr>
    <w:rPr>
      <w:rFonts w:ascii="宋体" w:eastAsia="宋体" w:cs="宋体"/>
    </w:rPr>
  </w:style>
  <w:style w:type="paragraph" w:customStyle="1" w:styleId="afff2">
    <w:name w:val="封面标准文稿类别"/>
    <w:basedOn w:val="afff1"/>
    <w:uiPriority w:val="99"/>
    <w:rsid w:val="0054264B"/>
    <w:pPr>
      <w:framePr w:wrap="auto"/>
      <w:spacing w:after="160" w:line="240" w:lineRule="auto"/>
    </w:pPr>
    <w:rPr>
      <w:sz w:val="24"/>
      <w:szCs w:val="24"/>
    </w:rPr>
  </w:style>
  <w:style w:type="paragraph" w:customStyle="1" w:styleId="afff3">
    <w:name w:val="封面标准文稿编辑信息"/>
    <w:basedOn w:val="afff2"/>
    <w:uiPriority w:val="99"/>
    <w:rsid w:val="00083A09"/>
    <w:pPr>
      <w:framePr w:wrap="auto"/>
      <w:spacing w:before="180" w:line="180" w:lineRule="exact"/>
    </w:pPr>
    <w:rPr>
      <w:sz w:val="21"/>
      <w:szCs w:val="21"/>
    </w:rPr>
  </w:style>
  <w:style w:type="paragraph" w:customStyle="1" w:styleId="afff4">
    <w:name w:val="封面正文"/>
    <w:uiPriority w:val="99"/>
    <w:rsid w:val="00083A09"/>
    <w:pPr>
      <w:jc w:val="both"/>
    </w:pPr>
    <w:rPr>
      <w:kern w:val="0"/>
      <w:sz w:val="20"/>
      <w:szCs w:val="20"/>
    </w:rPr>
  </w:style>
  <w:style w:type="paragraph" w:customStyle="1" w:styleId="af0">
    <w:name w:val="附录标识"/>
    <w:basedOn w:val="Normal"/>
    <w:next w:val="af9"/>
    <w:uiPriority w:val="99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cs="黑体"/>
      <w:kern w:val="0"/>
    </w:rPr>
  </w:style>
  <w:style w:type="paragraph" w:customStyle="1" w:styleId="afff5">
    <w:name w:val="附录标题"/>
    <w:basedOn w:val="af9"/>
    <w:next w:val="af9"/>
    <w:uiPriority w:val="99"/>
    <w:rsid w:val="00083A09"/>
    <w:pPr>
      <w:ind w:firstLineChars="0" w:firstLine="0"/>
      <w:jc w:val="center"/>
    </w:pPr>
    <w:rPr>
      <w:rFonts w:ascii="黑体" w:eastAsia="黑体" w:cs="黑体"/>
    </w:rPr>
  </w:style>
  <w:style w:type="paragraph" w:customStyle="1" w:styleId="ae">
    <w:name w:val="附录表标号"/>
    <w:basedOn w:val="Normal"/>
    <w:next w:val="af9"/>
    <w:uiPriority w:val="99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">
    <w:name w:val="附录表标题"/>
    <w:basedOn w:val="Normal"/>
    <w:next w:val="af9"/>
    <w:uiPriority w:val="99"/>
    <w:rsid w:val="000D718B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cs="黑体"/>
    </w:rPr>
  </w:style>
  <w:style w:type="paragraph" w:customStyle="1" w:styleId="af3">
    <w:name w:val="附录二级条标题"/>
    <w:basedOn w:val="Normal"/>
    <w:next w:val="af9"/>
    <w:uiPriority w:val="99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cs="黑体"/>
      <w:kern w:val="21"/>
    </w:rPr>
  </w:style>
  <w:style w:type="paragraph" w:customStyle="1" w:styleId="afff6">
    <w:name w:val="附录二级无"/>
    <w:basedOn w:val="af3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ff7">
    <w:name w:val="附录公式"/>
    <w:basedOn w:val="af9"/>
    <w:next w:val="af9"/>
    <w:link w:val="Char0"/>
    <w:uiPriority w:val="99"/>
    <w:rsid w:val="00083A09"/>
  </w:style>
  <w:style w:type="character" w:customStyle="1" w:styleId="Char0">
    <w:name w:val="附录公式 Char"/>
    <w:link w:val="afff7"/>
    <w:uiPriority w:val="99"/>
    <w:locked/>
    <w:rsid w:val="00083A09"/>
    <w:rPr>
      <w:rFonts w:ascii="宋体" w:cs="宋体"/>
      <w:noProof/>
      <w:sz w:val="21"/>
      <w:szCs w:val="21"/>
      <w:lang w:val="en-US" w:eastAsia="zh-CN"/>
    </w:rPr>
  </w:style>
  <w:style w:type="paragraph" w:customStyle="1" w:styleId="afff8">
    <w:name w:val="附录公式编号制表符"/>
    <w:basedOn w:val="Normal"/>
    <w:next w:val="af9"/>
    <w:uiPriority w:val="99"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cs="宋体"/>
      <w:noProof/>
      <w:kern w:val="0"/>
    </w:rPr>
  </w:style>
  <w:style w:type="paragraph" w:customStyle="1" w:styleId="af4">
    <w:name w:val="附录三级条标题"/>
    <w:basedOn w:val="af3"/>
    <w:next w:val="af9"/>
    <w:uiPriority w:val="99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9">
    <w:name w:val="附录三级无"/>
    <w:basedOn w:val="af4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8">
    <w:name w:val="附录数字编号列项（二级）"/>
    <w:uiPriority w:val="99"/>
    <w:rsid w:val="00A751C7"/>
    <w:pPr>
      <w:numPr>
        <w:ilvl w:val="1"/>
        <w:numId w:val="10"/>
      </w:numPr>
    </w:pPr>
    <w:rPr>
      <w:rFonts w:ascii="宋体" w:cs="宋体"/>
      <w:kern w:val="0"/>
      <w:szCs w:val="21"/>
    </w:rPr>
  </w:style>
  <w:style w:type="paragraph" w:customStyle="1" w:styleId="af5">
    <w:name w:val="附录四级条标题"/>
    <w:basedOn w:val="af4"/>
    <w:next w:val="af9"/>
    <w:uiPriority w:val="99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a">
    <w:name w:val="附录四级无"/>
    <w:basedOn w:val="af5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6">
    <w:name w:val="附录图标号"/>
    <w:basedOn w:val="Normal"/>
    <w:uiPriority w:val="99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7">
    <w:name w:val="附录图标题"/>
    <w:basedOn w:val="Normal"/>
    <w:next w:val="af9"/>
    <w:uiPriority w:val="99"/>
    <w:rsid w:val="000D718B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cs="黑体"/>
    </w:rPr>
  </w:style>
  <w:style w:type="paragraph" w:customStyle="1" w:styleId="af6">
    <w:name w:val="附录五级条标题"/>
    <w:basedOn w:val="af5"/>
    <w:next w:val="af9"/>
    <w:uiPriority w:val="99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b">
    <w:name w:val="附录五级无"/>
    <w:basedOn w:val="af6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1">
    <w:name w:val="附录章标题"/>
    <w:next w:val="af9"/>
    <w:uiPriority w:val="99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cs="黑体"/>
      <w:kern w:val="21"/>
      <w:szCs w:val="21"/>
    </w:rPr>
  </w:style>
  <w:style w:type="paragraph" w:customStyle="1" w:styleId="af2">
    <w:name w:val="附录一级条标题"/>
    <w:basedOn w:val="af1"/>
    <w:next w:val="af9"/>
    <w:uiPriority w:val="99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c">
    <w:name w:val="附录一级无"/>
    <w:basedOn w:val="af2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 w:cs="宋体"/>
    </w:rPr>
  </w:style>
  <w:style w:type="paragraph" w:customStyle="1" w:styleId="af7">
    <w:name w:val="附录字母编号列项（一级）"/>
    <w:uiPriority w:val="99"/>
    <w:rsid w:val="00A751C7"/>
    <w:pPr>
      <w:numPr>
        <w:numId w:val="10"/>
      </w:numPr>
    </w:pPr>
    <w:rPr>
      <w:rFonts w:ascii="宋体" w:cs="宋体"/>
      <w:noProof/>
      <w:kern w:val="0"/>
      <w:szCs w:val="21"/>
    </w:rPr>
  </w:style>
  <w:style w:type="paragraph" w:styleId="FootnoteText">
    <w:name w:val="footnote text"/>
    <w:basedOn w:val="Normal"/>
    <w:link w:val="FootnoteTextChar"/>
    <w:uiPriority w:val="99"/>
    <w:semiHidden/>
    <w:rsid w:val="00074FBE"/>
    <w:pPr>
      <w:numPr>
        <w:numId w:val="12"/>
      </w:numPr>
      <w:snapToGrid w:val="0"/>
      <w:jc w:val="left"/>
    </w:pPr>
    <w:rPr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06A00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083A09"/>
    <w:rPr>
      <w:vertAlign w:val="superscript"/>
    </w:rPr>
  </w:style>
  <w:style w:type="paragraph" w:customStyle="1" w:styleId="afffd">
    <w:name w:val="列项说明"/>
    <w:basedOn w:val="Normal"/>
    <w:uiPriority w:val="99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cs="宋体"/>
      <w:kern w:val="0"/>
    </w:rPr>
  </w:style>
  <w:style w:type="paragraph" w:customStyle="1" w:styleId="afffe">
    <w:name w:val="列项说明数字编号"/>
    <w:uiPriority w:val="99"/>
    <w:rsid w:val="00083A09"/>
    <w:pPr>
      <w:ind w:leftChars="400" w:left="600" w:hangingChars="200" w:hanging="200"/>
    </w:pPr>
    <w:rPr>
      <w:rFonts w:ascii="宋体" w:cs="宋体"/>
      <w:kern w:val="0"/>
      <w:szCs w:val="21"/>
    </w:rPr>
  </w:style>
  <w:style w:type="paragraph" w:customStyle="1" w:styleId="affff">
    <w:name w:val="目次、索引正文"/>
    <w:uiPriority w:val="99"/>
    <w:rsid w:val="00083A09"/>
    <w:pPr>
      <w:spacing w:line="320" w:lineRule="exact"/>
      <w:jc w:val="both"/>
    </w:pPr>
    <w:rPr>
      <w:rFonts w:ascii="宋体" w:cs="宋体"/>
      <w:kern w:val="0"/>
      <w:szCs w:val="21"/>
    </w:rPr>
  </w:style>
  <w:style w:type="paragraph" w:styleId="TOC3">
    <w:name w:val="toc 3"/>
    <w:basedOn w:val="Normal"/>
    <w:next w:val="Normal"/>
    <w:autoRedefine/>
    <w:uiPriority w:val="99"/>
    <w:semiHidden/>
    <w:rsid w:val="00A42C51"/>
    <w:pPr>
      <w:tabs>
        <w:tab w:val="right" w:leader="dot" w:pos="9241"/>
      </w:tabs>
      <w:jc w:val="left"/>
    </w:pPr>
    <w:rPr>
      <w:rFonts w:ascii="宋体" w:cs="宋体"/>
    </w:rPr>
  </w:style>
  <w:style w:type="paragraph" w:styleId="TOC4">
    <w:name w:val="toc 4"/>
    <w:basedOn w:val="Normal"/>
    <w:next w:val="Normal"/>
    <w:autoRedefine/>
    <w:uiPriority w:val="99"/>
    <w:semiHidden/>
    <w:rsid w:val="00961C93"/>
    <w:pPr>
      <w:tabs>
        <w:tab w:val="right" w:leader="dot" w:pos="9241"/>
      </w:tabs>
      <w:ind w:firstLineChars="200" w:firstLine="198"/>
      <w:jc w:val="left"/>
    </w:pPr>
    <w:rPr>
      <w:rFonts w:ascii="宋体" w:cs="宋体"/>
    </w:rPr>
  </w:style>
  <w:style w:type="paragraph" w:styleId="TOC5">
    <w:name w:val="toc 5"/>
    <w:basedOn w:val="Normal"/>
    <w:next w:val="Normal"/>
    <w:autoRedefine/>
    <w:uiPriority w:val="99"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 w:cs="宋体"/>
    </w:rPr>
  </w:style>
  <w:style w:type="paragraph" w:styleId="TOC6">
    <w:name w:val="toc 6"/>
    <w:basedOn w:val="Normal"/>
    <w:next w:val="Normal"/>
    <w:autoRedefine/>
    <w:uiPriority w:val="99"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 w:cs="宋体"/>
    </w:rPr>
  </w:style>
  <w:style w:type="paragraph" w:styleId="TOC7">
    <w:name w:val="toc 7"/>
    <w:basedOn w:val="Normal"/>
    <w:next w:val="Normal"/>
    <w:autoRedefine/>
    <w:uiPriority w:val="99"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 w:cs="宋体"/>
    </w:rPr>
  </w:style>
  <w:style w:type="paragraph" w:styleId="TOC8">
    <w:name w:val="toc 8"/>
    <w:basedOn w:val="Normal"/>
    <w:next w:val="Normal"/>
    <w:autoRedefine/>
    <w:uiPriority w:val="99"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 w:cs="宋体"/>
    </w:rPr>
  </w:style>
  <w:style w:type="paragraph" w:styleId="TOC9">
    <w:name w:val="toc 9"/>
    <w:basedOn w:val="Normal"/>
    <w:next w:val="Normal"/>
    <w:autoRedefine/>
    <w:uiPriority w:val="99"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0">
    <w:name w:val="其他标准标志"/>
    <w:basedOn w:val="aff4"/>
    <w:uiPriority w:val="99"/>
    <w:rsid w:val="0018211B"/>
    <w:pPr>
      <w:framePr w:w="6101" w:wrap="auto" w:vAnchor="page" w:hAnchor="page" w:x="4673" w:y="942"/>
    </w:pPr>
    <w:rPr>
      <w:w w:val="130"/>
    </w:rPr>
  </w:style>
  <w:style w:type="paragraph" w:customStyle="1" w:styleId="affff1">
    <w:name w:val="其他标准称谓"/>
    <w:next w:val="Normal"/>
    <w:uiPriority w:val="99"/>
    <w:rsid w:val="008E031B"/>
    <w:pPr>
      <w:framePr w:hSpace="181" w:vSpace="181" w:wrap="auto" w:vAnchor="page" w:hAnchor="page" w:x="1419" w:y="2286" w:anchorLock="1"/>
      <w:spacing w:line="240" w:lineRule="atLeast"/>
      <w:jc w:val="distribute"/>
    </w:pPr>
    <w:rPr>
      <w:rFonts w:ascii="黑体" w:eastAsia="黑体" w:hAnsi="宋体" w:cs="黑体"/>
      <w:spacing w:val="-40"/>
      <w:kern w:val="0"/>
      <w:sz w:val="48"/>
      <w:szCs w:val="48"/>
    </w:rPr>
  </w:style>
  <w:style w:type="paragraph" w:customStyle="1" w:styleId="affff2">
    <w:name w:val="其他发布部门"/>
    <w:basedOn w:val="affc"/>
    <w:uiPriority w:val="99"/>
    <w:rsid w:val="00525656"/>
    <w:pPr>
      <w:framePr w:wrap="auto" w:y="15310"/>
      <w:spacing w:line="240" w:lineRule="atLeast"/>
    </w:pPr>
    <w:rPr>
      <w:rFonts w:ascii="黑体" w:eastAsia="黑体" w:cs="黑体"/>
      <w:b w:val="0"/>
      <w:bCs w:val="0"/>
    </w:rPr>
  </w:style>
  <w:style w:type="paragraph" w:customStyle="1" w:styleId="affff3">
    <w:name w:val="前言、引言标题"/>
    <w:next w:val="af9"/>
    <w:uiPriority w:val="99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cs="黑体"/>
      <w:kern w:val="0"/>
      <w:sz w:val="32"/>
      <w:szCs w:val="32"/>
    </w:rPr>
  </w:style>
  <w:style w:type="paragraph" w:customStyle="1" w:styleId="affff4">
    <w:name w:val="三级无"/>
    <w:basedOn w:val="a3"/>
    <w:uiPriority w:val="99"/>
    <w:rsid w:val="001C149C"/>
    <w:pPr>
      <w:spacing w:beforeLines="0" w:afterLines="0"/>
    </w:pPr>
    <w:rPr>
      <w:rFonts w:ascii="宋体" w:eastAsia="宋体" w:cs="宋体"/>
    </w:rPr>
  </w:style>
  <w:style w:type="paragraph" w:customStyle="1" w:styleId="affff5">
    <w:name w:val="实施日期"/>
    <w:basedOn w:val="affd"/>
    <w:uiPriority w:val="99"/>
    <w:rsid w:val="001C21AC"/>
    <w:pPr>
      <w:framePr w:wrap="auto" w:vAnchor="page" w:hAnchor="text"/>
      <w:jc w:val="right"/>
    </w:pPr>
  </w:style>
  <w:style w:type="paragraph" w:customStyle="1" w:styleId="affff6">
    <w:name w:val="示例后文字"/>
    <w:basedOn w:val="af9"/>
    <w:next w:val="af9"/>
    <w:uiPriority w:val="99"/>
    <w:rsid w:val="00083A09"/>
    <w:pPr>
      <w:ind w:firstLine="360"/>
    </w:pPr>
    <w:rPr>
      <w:sz w:val="18"/>
      <w:szCs w:val="18"/>
    </w:rPr>
  </w:style>
  <w:style w:type="paragraph" w:customStyle="1" w:styleId="affff7">
    <w:name w:val="首示例"/>
    <w:next w:val="af9"/>
    <w:link w:val="Char1"/>
    <w:uiPriority w:val="99"/>
    <w:rsid w:val="00083A09"/>
    <w:pPr>
      <w:tabs>
        <w:tab w:val="num" w:pos="360"/>
      </w:tabs>
    </w:pPr>
    <w:rPr>
      <w:rFonts w:ascii="宋体" w:cs="宋体"/>
      <w:sz w:val="18"/>
      <w:szCs w:val="18"/>
    </w:rPr>
  </w:style>
  <w:style w:type="character" w:customStyle="1" w:styleId="Char1">
    <w:name w:val="首示例 Char"/>
    <w:link w:val="affff7"/>
    <w:uiPriority w:val="99"/>
    <w:locked/>
    <w:rsid w:val="00083A09"/>
    <w:rPr>
      <w:rFonts w:ascii="宋体" w:cs="宋体"/>
      <w:kern w:val="2"/>
      <w:sz w:val="18"/>
      <w:szCs w:val="18"/>
      <w:lang w:val="en-US" w:eastAsia="zh-CN"/>
    </w:rPr>
  </w:style>
  <w:style w:type="paragraph" w:customStyle="1" w:styleId="affff8">
    <w:name w:val="四级无"/>
    <w:basedOn w:val="a4"/>
    <w:uiPriority w:val="99"/>
    <w:rsid w:val="001C149C"/>
    <w:pPr>
      <w:spacing w:beforeLines="0" w:afterLines="0"/>
    </w:pPr>
    <w:rPr>
      <w:rFonts w:ascii="宋体" w:eastAsia="宋体" w:cs="宋体"/>
    </w:rPr>
  </w:style>
  <w:style w:type="paragraph" w:styleId="Index1">
    <w:name w:val="index 1"/>
    <w:basedOn w:val="Normal"/>
    <w:next w:val="af9"/>
    <w:autoRedefine/>
    <w:uiPriority w:val="99"/>
    <w:semiHidden/>
    <w:rsid w:val="009951DC"/>
    <w:pPr>
      <w:tabs>
        <w:tab w:val="right" w:leader="dot" w:pos="9299"/>
      </w:tabs>
      <w:jc w:val="left"/>
    </w:pPr>
    <w:rPr>
      <w:rFonts w:ascii="宋体" w:cs="宋体"/>
    </w:rPr>
  </w:style>
  <w:style w:type="paragraph" w:styleId="Index2">
    <w:name w:val="index 2"/>
    <w:basedOn w:val="Normal"/>
    <w:next w:val="Normal"/>
    <w:autoRedefine/>
    <w:uiPriority w:val="99"/>
    <w:semiHidden/>
    <w:rsid w:val="00083A09"/>
    <w:pPr>
      <w:ind w:left="420" w:hanging="210"/>
      <w:jc w:val="left"/>
    </w:pPr>
    <w:rPr>
      <w:rFonts w:ascii="Calibri" w:hAnsi="Calibri" w:cs="Calibr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083A09"/>
    <w:pPr>
      <w:ind w:left="630" w:hanging="210"/>
      <w:jc w:val="left"/>
    </w:pPr>
    <w:rPr>
      <w:rFonts w:ascii="Calibri" w:hAnsi="Calibri" w:cs="Calibr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083A09"/>
    <w:pPr>
      <w:ind w:left="840" w:hanging="210"/>
      <w:jc w:val="left"/>
    </w:pPr>
    <w:rPr>
      <w:rFonts w:ascii="Calibri" w:hAnsi="Calibri" w:cs="Calibr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083A09"/>
    <w:pPr>
      <w:ind w:left="1050" w:hanging="210"/>
      <w:jc w:val="left"/>
    </w:pPr>
    <w:rPr>
      <w:rFonts w:ascii="Calibri" w:hAnsi="Calibri" w:cs="Calibr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083A09"/>
    <w:pPr>
      <w:ind w:left="1260" w:hanging="210"/>
      <w:jc w:val="left"/>
    </w:pPr>
    <w:rPr>
      <w:rFonts w:ascii="Calibri" w:hAnsi="Calibri" w:cs="Calibr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083A09"/>
    <w:pPr>
      <w:ind w:left="1470" w:hanging="210"/>
      <w:jc w:val="left"/>
    </w:pPr>
    <w:rPr>
      <w:rFonts w:ascii="Calibri" w:hAnsi="Calibri" w:cs="Calibr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083A09"/>
    <w:pPr>
      <w:ind w:left="1680" w:hanging="210"/>
      <w:jc w:val="left"/>
    </w:pPr>
    <w:rPr>
      <w:rFonts w:ascii="Calibri" w:hAnsi="Calibri" w:cs="Calibr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083A09"/>
    <w:pPr>
      <w:ind w:left="1890" w:hanging="210"/>
      <w:jc w:val="left"/>
    </w:pPr>
    <w:rPr>
      <w:rFonts w:ascii="Calibri" w:hAnsi="Calibri" w:cs="Calibri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083A09"/>
    <w:pPr>
      <w:spacing w:before="120" w:after="120"/>
      <w:jc w:val="center"/>
    </w:pPr>
    <w:rPr>
      <w:rFonts w:ascii="Calibri" w:hAnsi="Calibri" w:cs="Calibri"/>
      <w:b/>
      <w:bCs/>
    </w:rPr>
  </w:style>
  <w:style w:type="paragraph" w:styleId="Caption">
    <w:name w:val="caption"/>
    <w:basedOn w:val="Normal"/>
    <w:next w:val="Normal"/>
    <w:uiPriority w:val="99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9">
    <w:name w:val="条文脚注"/>
    <w:basedOn w:val="FootnoteText"/>
    <w:uiPriority w:val="99"/>
    <w:rsid w:val="000D718B"/>
    <w:pPr>
      <w:numPr>
        <w:numId w:val="0"/>
      </w:numPr>
      <w:jc w:val="both"/>
    </w:pPr>
  </w:style>
  <w:style w:type="paragraph" w:customStyle="1" w:styleId="affffa">
    <w:name w:val="图标脚注说明"/>
    <w:basedOn w:val="af9"/>
    <w:uiPriority w:val="99"/>
    <w:rsid w:val="000D718B"/>
    <w:pPr>
      <w:ind w:left="840" w:firstLineChars="0" w:hanging="420"/>
    </w:pPr>
    <w:rPr>
      <w:sz w:val="18"/>
      <w:szCs w:val="18"/>
    </w:rPr>
  </w:style>
  <w:style w:type="paragraph" w:customStyle="1" w:styleId="affffb">
    <w:name w:val="图表脚注说明"/>
    <w:basedOn w:val="Normal"/>
    <w:uiPriority w:val="99"/>
    <w:rsid w:val="003912E7"/>
    <w:pPr>
      <w:ind w:left="544" w:hanging="181"/>
    </w:pPr>
    <w:rPr>
      <w:rFonts w:ascii="宋体" w:cs="宋体"/>
      <w:sz w:val="18"/>
      <w:szCs w:val="18"/>
    </w:rPr>
  </w:style>
  <w:style w:type="paragraph" w:customStyle="1" w:styleId="affffc">
    <w:name w:val="图的脚注"/>
    <w:next w:val="af9"/>
    <w:autoRedefine/>
    <w:uiPriority w:val="99"/>
    <w:rsid w:val="00083A09"/>
    <w:pPr>
      <w:widowControl w:val="0"/>
      <w:ind w:leftChars="200" w:left="840" w:hangingChars="200" w:hanging="420"/>
      <w:jc w:val="both"/>
    </w:pPr>
    <w:rPr>
      <w:rFonts w:ascii="宋体" w:cs="宋体"/>
      <w:kern w:val="0"/>
      <w:sz w:val="18"/>
      <w:szCs w:val="18"/>
    </w:rPr>
  </w:style>
  <w:style w:type="table" w:styleId="TableGrid">
    <w:name w:val="Table Grid"/>
    <w:basedOn w:val="TableNormal"/>
    <w:uiPriority w:val="99"/>
    <w:rsid w:val="001D41EE"/>
    <w:rPr>
      <w:rFonts w:ascii="宋体" w:cs="宋体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083A09"/>
    <w:pPr>
      <w:snapToGrid w:val="0"/>
      <w:jc w:val="left"/>
    </w:pPr>
    <w:rPr>
      <w:kern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06A00"/>
    <w:rPr>
      <w:sz w:val="21"/>
      <w:szCs w:val="21"/>
    </w:rPr>
  </w:style>
  <w:style w:type="character" w:styleId="EndnoteReference">
    <w:name w:val="endnote reference"/>
    <w:basedOn w:val="DefaultParagraphFont"/>
    <w:uiPriority w:val="99"/>
    <w:semiHidden/>
    <w:rsid w:val="00083A09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83A09"/>
    <w:pPr>
      <w:shd w:val="clear" w:color="auto" w:fill="000080"/>
    </w:pPr>
    <w:rPr>
      <w:kern w:val="0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06A00"/>
    <w:rPr>
      <w:sz w:val="2"/>
      <w:szCs w:val="2"/>
    </w:rPr>
  </w:style>
  <w:style w:type="paragraph" w:customStyle="1" w:styleId="affffd">
    <w:name w:val="文献分类号"/>
    <w:uiPriority w:val="99"/>
    <w:rsid w:val="00654BC9"/>
    <w:pPr>
      <w:framePr w:hSpace="180" w:vSpace="180" w:wrap="auto" w:hAnchor="margin" w:y="1" w:anchorLock="1"/>
      <w:widowControl w:val="0"/>
      <w:textAlignment w:val="center"/>
    </w:pPr>
    <w:rPr>
      <w:rFonts w:ascii="黑体" w:eastAsia="黑体" w:cs="黑体"/>
      <w:kern w:val="0"/>
      <w:szCs w:val="21"/>
    </w:rPr>
  </w:style>
  <w:style w:type="paragraph" w:customStyle="1" w:styleId="affffe">
    <w:name w:val="五级无"/>
    <w:basedOn w:val="a5"/>
    <w:uiPriority w:val="99"/>
    <w:rsid w:val="001C149C"/>
    <w:pPr>
      <w:spacing w:beforeLines="0" w:afterLines="0"/>
    </w:pPr>
    <w:rPr>
      <w:rFonts w:ascii="宋体" w:eastAsia="宋体" w:cs="宋体"/>
    </w:rPr>
  </w:style>
  <w:style w:type="character" w:styleId="PageNumber">
    <w:name w:val="page number"/>
    <w:basedOn w:val="DefaultParagraphFont"/>
    <w:uiPriority w:val="99"/>
    <w:rsid w:val="00083A09"/>
    <w:rPr>
      <w:rFonts w:ascii="Times New Roman" w:eastAsia="宋体" w:hAnsi="Times New Roman" w:cs="Times New Roman"/>
      <w:sz w:val="18"/>
      <w:szCs w:val="18"/>
    </w:rPr>
  </w:style>
  <w:style w:type="paragraph" w:customStyle="1" w:styleId="afffff">
    <w:name w:val="一级无"/>
    <w:basedOn w:val="a1"/>
    <w:uiPriority w:val="99"/>
    <w:rsid w:val="001C149C"/>
    <w:pPr>
      <w:spacing w:beforeLines="0" w:afterLines="0"/>
    </w:pPr>
    <w:rPr>
      <w:rFonts w:ascii="宋体" w:eastAsia="宋体" w:cs="宋体"/>
    </w:rPr>
  </w:style>
  <w:style w:type="character" w:styleId="FollowedHyperlink">
    <w:name w:val="FollowedHyperlink"/>
    <w:basedOn w:val="DefaultParagraphFont"/>
    <w:uiPriority w:val="99"/>
    <w:rsid w:val="00083A09"/>
    <w:rPr>
      <w:color w:val="800080"/>
      <w:u w:val="single"/>
    </w:rPr>
  </w:style>
  <w:style w:type="paragraph" w:customStyle="1" w:styleId="afffff0">
    <w:name w:val="正文表标题"/>
    <w:next w:val="af9"/>
    <w:uiPriority w:val="99"/>
    <w:rsid w:val="00083A09"/>
    <w:pPr>
      <w:tabs>
        <w:tab w:val="num" w:pos="360"/>
      </w:tabs>
      <w:spacing w:beforeLines="50" w:afterLines="50"/>
      <w:jc w:val="center"/>
    </w:pPr>
    <w:rPr>
      <w:rFonts w:ascii="黑体" w:eastAsia="黑体" w:cs="黑体"/>
      <w:kern w:val="0"/>
      <w:szCs w:val="21"/>
    </w:rPr>
  </w:style>
  <w:style w:type="paragraph" w:customStyle="1" w:styleId="afffff1">
    <w:name w:val="正文公式编号制表符"/>
    <w:basedOn w:val="af9"/>
    <w:next w:val="af9"/>
    <w:uiPriority w:val="99"/>
    <w:rsid w:val="00EC680A"/>
    <w:pPr>
      <w:ind w:firstLineChars="0" w:firstLine="0"/>
    </w:pPr>
  </w:style>
  <w:style w:type="paragraph" w:customStyle="1" w:styleId="afffff2">
    <w:name w:val="正文图标题"/>
    <w:next w:val="af9"/>
    <w:uiPriority w:val="99"/>
    <w:rsid w:val="00083A09"/>
    <w:pPr>
      <w:tabs>
        <w:tab w:val="num" w:pos="360"/>
      </w:tabs>
      <w:spacing w:beforeLines="50" w:afterLines="50"/>
      <w:jc w:val="center"/>
    </w:pPr>
    <w:rPr>
      <w:rFonts w:ascii="黑体" w:eastAsia="黑体" w:cs="黑体"/>
      <w:kern w:val="0"/>
      <w:szCs w:val="21"/>
    </w:rPr>
  </w:style>
  <w:style w:type="paragraph" w:customStyle="1" w:styleId="afffff3">
    <w:name w:val="终结线"/>
    <w:basedOn w:val="Normal"/>
    <w:uiPriority w:val="99"/>
    <w:rsid w:val="00083A09"/>
    <w:pPr>
      <w:framePr w:hSpace="181" w:vSpace="181" w:wrap="auto" w:vAnchor="text" w:hAnchor="margin" w:xAlign="center" w:y="285"/>
    </w:pPr>
  </w:style>
  <w:style w:type="paragraph" w:customStyle="1" w:styleId="afffff4">
    <w:name w:val="其他发布日期"/>
    <w:basedOn w:val="affd"/>
    <w:uiPriority w:val="99"/>
    <w:rsid w:val="006E4A7F"/>
    <w:pPr>
      <w:framePr w:wrap="auto" w:vAnchor="page" w:hAnchor="text" w:x="1419"/>
    </w:pPr>
  </w:style>
  <w:style w:type="paragraph" w:customStyle="1" w:styleId="afffff5">
    <w:name w:val="其他实施日期"/>
    <w:basedOn w:val="affff5"/>
    <w:uiPriority w:val="99"/>
    <w:rsid w:val="006E4A7F"/>
    <w:pPr>
      <w:framePr w:wrap="auto"/>
    </w:pPr>
  </w:style>
  <w:style w:type="paragraph" w:customStyle="1" w:styleId="20">
    <w:name w:val="封面标准名称2"/>
    <w:basedOn w:val="afff"/>
    <w:uiPriority w:val="99"/>
    <w:rsid w:val="0028269A"/>
    <w:pPr>
      <w:framePr w:wrap="auto" w:y="4469"/>
      <w:spacing w:beforeLines="630"/>
    </w:pPr>
  </w:style>
  <w:style w:type="paragraph" w:customStyle="1" w:styleId="21">
    <w:name w:val="封面标准英文名称2"/>
    <w:basedOn w:val="afff0"/>
    <w:uiPriority w:val="99"/>
    <w:rsid w:val="0028269A"/>
    <w:pPr>
      <w:framePr w:wrap="auto" w:y="4469"/>
    </w:pPr>
  </w:style>
  <w:style w:type="paragraph" w:customStyle="1" w:styleId="22">
    <w:name w:val="封面一致性程度标识2"/>
    <w:basedOn w:val="afff1"/>
    <w:uiPriority w:val="99"/>
    <w:rsid w:val="0028269A"/>
    <w:pPr>
      <w:framePr w:wrap="auto" w:y="4469"/>
    </w:pPr>
  </w:style>
  <w:style w:type="paragraph" w:customStyle="1" w:styleId="23">
    <w:name w:val="封面标准文稿类别2"/>
    <w:basedOn w:val="afff2"/>
    <w:uiPriority w:val="99"/>
    <w:rsid w:val="0028269A"/>
    <w:pPr>
      <w:framePr w:wrap="auto" w:y="4469"/>
    </w:pPr>
  </w:style>
  <w:style w:type="paragraph" w:customStyle="1" w:styleId="24">
    <w:name w:val="封面标准文稿编辑信息2"/>
    <w:basedOn w:val="afff3"/>
    <w:uiPriority w:val="99"/>
    <w:rsid w:val="0028269A"/>
    <w:pPr>
      <w:framePr w:wrap="auto" w:y="4469"/>
    </w:pPr>
  </w:style>
  <w:style w:type="paragraph" w:customStyle="1" w:styleId="afe">
    <w:name w:val="示例内容"/>
    <w:uiPriority w:val="99"/>
    <w:rsid w:val="00B636A8"/>
    <w:pPr>
      <w:ind w:firstLineChars="200" w:firstLine="200"/>
    </w:pPr>
    <w:rPr>
      <w:rFonts w:ascii="宋体" w:cs="宋体"/>
      <w:noProof/>
      <w:kern w:val="0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961C93"/>
    <w:pPr>
      <w:tabs>
        <w:tab w:val="right" w:leader="dot" w:pos="9241"/>
      </w:tabs>
      <w:spacing w:beforeLines="25" w:afterLines="25"/>
      <w:jc w:val="left"/>
    </w:pPr>
    <w:rPr>
      <w:rFonts w:ascii="宋体" w:cs="宋体"/>
    </w:rPr>
  </w:style>
  <w:style w:type="paragraph" w:styleId="TOC2">
    <w:name w:val="toc 2"/>
    <w:basedOn w:val="Normal"/>
    <w:next w:val="Normal"/>
    <w:autoRedefine/>
    <w:uiPriority w:val="99"/>
    <w:semiHidden/>
    <w:rsid w:val="00961C93"/>
    <w:pPr>
      <w:tabs>
        <w:tab w:val="right" w:leader="dot" w:pos="9241"/>
      </w:tabs>
    </w:pPr>
    <w:rPr>
      <w:rFonts w:ascii="宋体" w:cs="宋体"/>
    </w:rPr>
  </w:style>
  <w:style w:type="paragraph" w:styleId="BalloonText">
    <w:name w:val="Balloon Text"/>
    <w:basedOn w:val="Normal"/>
    <w:link w:val="BalloonTextChar"/>
    <w:uiPriority w:val="99"/>
    <w:semiHidden/>
    <w:rsid w:val="000944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44A6"/>
    <w:rPr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44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495</TotalTime>
  <Pages>15</Pages>
  <Words>1066</Words>
  <Characters>6079</Characters>
  <Application>Microsoft Office Outlook</Application>
  <DocSecurity>0</DocSecurity>
  <Lines>0</Lines>
  <Paragraphs>0</Paragraphs>
  <ScaleCrop>false</ScaleCrop>
  <Company>zle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CNIS</dc:creator>
  <cp:keywords/>
  <dc:description/>
  <cp:lastModifiedBy>sun</cp:lastModifiedBy>
  <cp:revision>6</cp:revision>
  <dcterms:created xsi:type="dcterms:W3CDTF">2016-01-30T04:07:00Z</dcterms:created>
  <dcterms:modified xsi:type="dcterms:W3CDTF">2016-03-01T05:48:00Z</dcterms:modified>
</cp:coreProperties>
</file>