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C0F" w:rsidRDefault="00D94FB2">
      <w:pPr>
        <w:framePr w:hSpace="180" w:vSpace="180" w:wrap="around" w:hAnchor="margin" w:y="1" w:anchorLock="1"/>
        <w:textAlignment w:val="center"/>
      </w:pPr>
      <w:bookmarkStart w:id="0" w:name="_Toc29946"/>
      <w:bookmarkStart w:id="1" w:name="_Toc335656749"/>
      <w:bookmarkStart w:id="2" w:name="_Toc336516995"/>
      <w:bookmarkStart w:id="3" w:name="_Toc336517898"/>
      <w:bookmarkStart w:id="4" w:name="_Toc508651574"/>
      <w:bookmarkStart w:id="5" w:name="_Toc6842312"/>
      <w:bookmarkStart w:id="6" w:name="_Toc6842391"/>
      <w:bookmarkStart w:id="7" w:name="_Toc6842489"/>
      <w:bookmarkStart w:id="8" w:name="_Toc6842109"/>
      <w:bookmarkStart w:id="9" w:name="_Toc6842264"/>
      <w:bookmarkStart w:id="10" w:name="_Toc6842340"/>
      <w:bookmarkStart w:id="11" w:name="_Toc6857612"/>
      <w:bookmarkStart w:id="12" w:name="_Toc336518064"/>
      <w:bookmarkStart w:id="13" w:name="_Toc6842221"/>
      <w:bookmarkStart w:id="14" w:name="_Toc336518330"/>
      <w:bookmarkStart w:id="15" w:name="_Toc335656850"/>
      <w:bookmarkStart w:id="16" w:name="_Toc6842629"/>
      <w:r>
        <w:rPr>
          <w:rFonts w:ascii="Times New Roman" w:eastAsia="黑体" w:hAnsi="Times New Roman" w:cs="Times New Roman"/>
          <w:color w:val="000000" w:themeColor="text1"/>
          <w:sz w:val="21"/>
          <w:szCs w:val="21"/>
        </w:rPr>
        <w:t xml:space="preserve">ICS </w:t>
      </w:r>
      <w:r>
        <w:rPr>
          <w:rFonts w:hint="eastAsia"/>
        </w:rPr>
        <w:t>03.080.01</w:t>
      </w:r>
    </w:p>
    <w:p w:rsidR="00EC0C0F" w:rsidRDefault="00D94FB2">
      <w:pPr>
        <w:framePr w:hSpace="180" w:vSpace="180" w:wrap="around" w:hAnchor="margin" w:y="1" w:anchorLock="1"/>
        <w:textAlignment w:val="center"/>
        <w:rPr>
          <w:rFonts w:ascii="黑体" w:hAnsi="黑体"/>
          <w:color w:val="000000" w:themeColor="text1"/>
          <w:szCs w:val="21"/>
          <w:shd w:val="pct10" w:color="auto" w:fill="FFFFFF"/>
        </w:rPr>
      </w:pPr>
      <w:r>
        <w:rPr>
          <w:rFonts w:hint="eastAsia"/>
        </w:rPr>
        <w:t>CCSA</w:t>
      </w:r>
      <w:r>
        <w:t>87</w:t>
      </w:r>
      <w:r>
        <w:rPr>
          <w:rFonts w:ascii="黑体" w:eastAsia="黑体" w:hAnsi="黑体"/>
          <w:color w:val="000000" w:themeColor="text1"/>
          <w:szCs w:val="21"/>
          <w:shd w:val="pct10" w:color="auto" w:fill="FFFFFF"/>
        </w:rPr>
        <w:t> </w:t>
      </w:r>
    </w:p>
    <w:p w:rsidR="00EC0C0F" w:rsidRDefault="00513F59">
      <w:pPr>
        <w:pStyle w:val="affff3"/>
        <w:tabs>
          <w:tab w:val="left" w:pos="0"/>
        </w:tabs>
        <w:adjustRightInd w:val="0"/>
        <w:snapToGrid w:val="0"/>
        <w:spacing w:line="360" w:lineRule="auto"/>
        <w:rPr>
          <w:rFonts w:eastAsia="黑体"/>
          <w:bCs/>
          <w:color w:val="000000" w:themeColor="text1"/>
          <w:sz w:val="21"/>
          <w:szCs w:val="21"/>
        </w:rPr>
      </w:pPr>
      <w:r w:rsidRPr="00513F59">
        <w:rPr>
          <w:noProof/>
        </w:rPr>
        <w:lastRenderedPageBreak/>
        <w:pict>
          <v:rect id="fmFrame7" o:spid="_x0000_s1026" style="position:absolute;left:0;text-align:left;margin-left:.4pt;margin-top:661.55pt;width:485.65pt;height:41.6pt;z-index:2516654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" stroked="f">
            <v:textbox inset="0,0,0,0">
              <w:txbxContent>
                <w:p w:rsidR="0052376B" w:rsidRDefault="0052376B">
                  <w:pPr>
                    <w:pStyle w:val="afffff0"/>
                    <w:spacing w:line="0" w:lineRule="atLeast"/>
                    <w:rPr>
                      <w:sz w:val="28"/>
                      <w:shd w:val="pct10" w:color="auto" w:fill="FFFFFF"/>
                    </w:rPr>
                  </w:pPr>
                  <w:r>
                    <w:rPr>
                      <w:rFonts w:hint="eastAsia"/>
                      <w:sz w:val="28"/>
                      <w:shd w:val="pct10" w:color="auto" w:fill="FFFFFF"/>
                    </w:rPr>
                    <w:t>中华人民共和国国家发展和改革委员会</w:t>
                  </w:r>
                </w:p>
                <w:p w:rsidR="0052376B" w:rsidRDefault="0052376B">
                  <w:pPr>
                    <w:pStyle w:val="afffff0"/>
                    <w:spacing w:line="0" w:lineRule="atLeast"/>
                    <w:rPr>
                      <w:w w:val="100"/>
                      <w:sz w:val="28"/>
                    </w:rPr>
                  </w:pPr>
                  <w:r>
                    <w:rPr>
                      <w:rFonts w:hint="eastAsia"/>
                      <w:w w:val="100"/>
                      <w:sz w:val="28"/>
                    </w:rPr>
                    <w:t>发 布</w:t>
                  </w:r>
                </w:p>
              </w:txbxContent>
            </v:textbox>
            <w10:wrap anchorx="margin" anchory="margin"/>
            <w10:anchorlock/>
          </v:rect>
        </w:pict>
      </w:r>
      <w:r w:rsidRPr="00513F59">
        <w:rPr>
          <w:noProof/>
        </w:rPr>
        <w:pict>
          <v:rect id="fmFrame6" o:spid="_x0000_s1027" style="position:absolute;left:0;text-align:left;margin-left:308.35pt;margin-top:619.35pt;width:159pt;height:24.5pt;z-index:25166438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" stroked="f">
            <v:textbox inset="0,0,0,0">
              <w:txbxContent>
                <w:p w:rsidR="0052376B" w:rsidRDefault="0052376B">
                  <w:pPr>
                    <w:pStyle w:val="affffffa"/>
                    <w:rPr>
                      <w:rFonts w:ascii="黑体"/>
                      <w:szCs w:val="22"/>
                    </w:rPr>
                  </w:pPr>
                  <w:r>
                    <w:rPr>
                      <w:rFonts w:ascii="黑体"/>
                      <w:szCs w:val="22"/>
                      <w:shd w:val="pct10" w:color="auto" w:fill="FFFFFF"/>
                    </w:rPr>
                    <w:t>XXXX</w:t>
                  </w:r>
                  <w:r>
                    <w:rPr>
                      <w:rFonts w:ascii="黑体"/>
                      <w:szCs w:val="22"/>
                    </w:rPr>
                    <w:t>-</w:t>
                  </w:r>
                  <w:r>
                    <w:rPr>
                      <w:rFonts w:ascii="黑体"/>
                      <w:szCs w:val="22"/>
                      <w:shd w:val="pct10" w:color="auto" w:fill="FFFFFF"/>
                    </w:rPr>
                    <w:t>XX</w:t>
                  </w:r>
                  <w:r>
                    <w:rPr>
                      <w:rFonts w:ascii="黑体"/>
                      <w:szCs w:val="22"/>
                    </w:rPr>
                    <w:t>-</w:t>
                  </w:r>
                  <w:r>
                    <w:rPr>
                      <w:rFonts w:ascii="黑体"/>
                      <w:szCs w:val="22"/>
                      <w:shd w:val="pct10" w:color="auto" w:fill="FFFFFF"/>
                    </w:rPr>
                    <w:t>XX</w:t>
                  </w:r>
                  <w:r>
                    <w:rPr>
                      <w:rFonts w:ascii="黑体"/>
                      <w:szCs w:val="22"/>
                    </w:rPr>
                    <w:t>-</w:t>
                  </w:r>
                  <w:r>
                    <w:rPr>
                      <w:rFonts w:ascii="黑体" w:hint="eastAsia"/>
                      <w:szCs w:val="22"/>
                    </w:rPr>
                    <w:t>实施</w:t>
                  </w:r>
                </w:p>
              </w:txbxContent>
            </v:textbox>
            <w10:wrap anchorx="margin" anchory="margin"/>
            <w10:anchorlock/>
          </v:rect>
        </w:pict>
      </w:r>
      <w:r w:rsidRPr="00513F59">
        <w:rPr>
          <w:noProof/>
        </w:rPr>
        <w:pict>
          <v:rect id="fmFrame5" o:spid="_x0000_s1028" style="position:absolute;left:0;text-align:left;margin-left:-7.75pt;margin-top:619.4pt;width:159pt;height:24.5pt;z-index:25166336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" stroked="f">
            <v:textbox inset="0,0,0,0">
              <w:txbxContent>
                <w:p w:rsidR="0052376B" w:rsidRDefault="0052376B">
                  <w:pPr>
                    <w:pStyle w:val="afffc"/>
                    <w:ind w:firstLineChars="50" w:firstLine="140"/>
                    <w:rPr>
                      <w:rFonts w:ascii="黑体"/>
                      <w:szCs w:val="22"/>
                    </w:rPr>
                  </w:pPr>
                  <w:r>
                    <w:rPr>
                      <w:rFonts w:ascii="黑体"/>
                      <w:szCs w:val="22"/>
                      <w:shd w:val="pct10" w:color="auto" w:fill="FFFFFF"/>
                    </w:rPr>
                    <w:t>XXXX</w:t>
                  </w:r>
                  <w:r>
                    <w:rPr>
                      <w:rFonts w:ascii="黑体"/>
                      <w:szCs w:val="22"/>
                    </w:rPr>
                    <w:t>-</w:t>
                  </w:r>
                  <w:r>
                    <w:rPr>
                      <w:rFonts w:ascii="黑体"/>
                      <w:szCs w:val="22"/>
                      <w:shd w:val="pct10" w:color="auto" w:fill="FFFFFF"/>
                    </w:rPr>
                    <w:t>XX</w:t>
                  </w:r>
                  <w:r>
                    <w:rPr>
                      <w:rFonts w:ascii="黑体"/>
                      <w:szCs w:val="22"/>
                    </w:rPr>
                    <w:t>-</w:t>
                  </w:r>
                  <w:r>
                    <w:rPr>
                      <w:rFonts w:ascii="黑体"/>
                      <w:szCs w:val="22"/>
                      <w:shd w:val="pct10" w:color="auto" w:fill="FFFFFF"/>
                    </w:rPr>
                    <w:t>XX</w:t>
                  </w:r>
                  <w:r>
                    <w:rPr>
                      <w:rFonts w:ascii="黑体" w:hint="eastAsia"/>
                      <w:szCs w:val="22"/>
                    </w:rPr>
                    <w:t>发布</w:t>
                  </w:r>
                </w:p>
              </w:txbxContent>
            </v:textbox>
            <w10:wrap anchorx="margin" anchory="margin"/>
            <w10:anchorlock/>
          </v:rect>
        </w:pict>
      </w:r>
      <w:r w:rsidRPr="00513F59">
        <w:rPr>
          <w:noProof/>
        </w:rPr>
        <w:pict>
          <v:rect id="fmFrame4" o:spid="_x0000_s1029" style="position:absolute;left:0;text-align:left;margin-left:-15.5pt;margin-top:234.05pt;width:509.4pt;height:363.7pt;z-index:25166233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" stroked="f">
            <v:textbox inset="0,0,0,0">
              <w:txbxContent>
                <w:p w:rsidR="0052376B" w:rsidRDefault="0052376B" w:rsidP="0052376B">
                  <w:pPr>
                    <w:pStyle w:val="afffe"/>
                    <w:spacing w:afterLines="80" w:line="240" w:lineRule="auto"/>
                    <w:rPr>
                      <w:shd w:val="pct10" w:color="auto" w:fill="FFFFFF"/>
                    </w:rPr>
                  </w:pPr>
                  <w:r>
                    <w:rPr>
                      <w:rFonts w:hint="eastAsia"/>
                      <w:shd w:val="pct10" w:color="auto" w:fill="FFFFFF"/>
                    </w:rPr>
                    <w:t>数字化仓库评估规范</w:t>
                  </w:r>
                </w:p>
                <w:p w:rsidR="0052376B" w:rsidRDefault="0052376B">
                  <w:pPr>
                    <w:pStyle w:val="affff2"/>
                    <w:spacing w:before="12" w:line="480" w:lineRule="auto"/>
                    <w:rPr>
                      <w:rFonts w:ascii="Times New Roman" w:eastAsia="黑体"/>
                      <w:bCs/>
                    </w:rPr>
                  </w:pPr>
                  <w:r>
                    <w:rPr>
                      <w:rFonts w:ascii="Times New Roman" w:eastAsia="黑体"/>
                      <w:bCs/>
                      <w:shd w:val="pct10" w:color="auto" w:fill="FFFFFF"/>
                    </w:rPr>
                    <w:t>Evaluation specificationofd</w:t>
                  </w:r>
                  <w:r>
                    <w:rPr>
                      <w:rFonts w:ascii="Times New Roman" w:eastAsia="黑体" w:hint="eastAsia"/>
                      <w:bCs/>
                      <w:shd w:val="pct10" w:color="auto" w:fill="FFFFFF"/>
                    </w:rPr>
                    <w:t xml:space="preserve">igital </w:t>
                  </w:r>
                  <w:r>
                    <w:rPr>
                      <w:rFonts w:ascii="Times New Roman" w:eastAsia="黑体"/>
                      <w:bCs/>
                      <w:shd w:val="pct10" w:color="auto" w:fill="FFFFFF"/>
                    </w:rPr>
                    <w:t>w</w:t>
                  </w:r>
                  <w:r>
                    <w:rPr>
                      <w:rFonts w:ascii="Times New Roman" w:eastAsia="黑体" w:hint="eastAsia"/>
                      <w:bCs/>
                      <w:shd w:val="pct10" w:color="auto" w:fill="FFFFFF"/>
                    </w:rPr>
                    <w:t>arehouse</w:t>
                  </w:r>
                </w:p>
                <w:p w:rsidR="0052376B" w:rsidRDefault="0052376B" w:rsidP="0052376B">
                  <w:pPr>
                    <w:pStyle w:val="affff2"/>
                    <w:spacing w:before="12" w:afterLines="80" w:line="240" w:lineRule="auto"/>
                    <w:jc w:val="left"/>
                    <w:rPr>
                      <w:rFonts w:ascii="Times New Roman" w:eastAsia="黑体"/>
                      <w:bCs/>
                      <w:sz w:val="40"/>
                      <w:shd w:val="pct10" w:color="auto" w:fill="FFFFFF"/>
                    </w:rPr>
                  </w:pP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r>
                    <w:rPr>
                      <w:rFonts w:ascii="Times New Roman" w:eastAsia="黑体"/>
                      <w:bCs/>
                      <w:sz w:val="40"/>
                    </w:rPr>
                    <w:tab/>
                  </w:r>
                </w:p>
                <w:p w:rsidR="0052376B" w:rsidRDefault="0052376B" w:rsidP="0052376B">
                  <w:pPr>
                    <w:pStyle w:val="affff2"/>
                    <w:spacing w:before="12" w:afterLines="80" w:line="240" w:lineRule="auto"/>
                    <w:rPr>
                      <w:sz w:val="24"/>
                      <w:szCs w:val="28"/>
                      <w:shd w:val="pct10" w:color="auto" w:fill="FFFFFF"/>
                    </w:rPr>
                  </w:pPr>
                  <w:r>
                    <w:rPr>
                      <w:rFonts w:hint="eastAsia"/>
                      <w:sz w:val="24"/>
                      <w:szCs w:val="28"/>
                      <w:shd w:val="pct10" w:color="auto" w:fill="FFFFFF"/>
                    </w:rPr>
                    <w:t>（征求意见稿）</w:t>
                  </w:r>
                </w:p>
                <w:p w:rsidR="0052376B" w:rsidRDefault="0052376B" w:rsidP="0052376B">
                  <w:pPr>
                    <w:pStyle w:val="affff2"/>
                    <w:spacing w:before="12" w:afterLines="80" w:line="240" w:lineRule="auto"/>
                    <w:jc w:val="left"/>
                    <w:rPr>
                      <w:sz w:val="21"/>
                      <w:szCs w:val="28"/>
                      <w:shd w:val="pct10" w:color="auto" w:fill="FFFFFF"/>
                    </w:rPr>
                  </w:pPr>
                  <w:r>
                    <w:rPr>
                      <w:sz w:val="21"/>
                      <w:szCs w:val="28"/>
                      <w:shd w:val="pct10" w:color="auto" w:fill="FFFFFF"/>
                    </w:rPr>
                    <w:t>     </w:t>
                  </w:r>
                </w:p>
                <w:p w:rsidR="0052376B" w:rsidRDefault="0052376B">
                  <w:pPr>
                    <w:pStyle w:val="affff0"/>
                  </w:pPr>
                </w:p>
                <w:p w:rsidR="0052376B" w:rsidRDefault="0052376B">
                  <w:pPr>
                    <w:pStyle w:val="affff0"/>
                  </w:pPr>
                </w:p>
              </w:txbxContent>
            </v:textbox>
            <w10:wrap anchorx="margin" anchory="margin"/>
            <w10:anchorlock/>
          </v:rect>
        </w:pict>
      </w:r>
      <w:r w:rsidRPr="00513F59">
        <w:rPr>
          <w:noProof/>
        </w:rPr>
        <w:pict>
          <v:rect id="fmFrame3" o:spid="_x0000_s1030" style="position:absolute;left:0;text-align:left;margin-left:9.9pt;margin-top:63.8pt;width:465.6pt;height:67.75pt;z-index:25166131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" stroked="f">
            <v:textbox inset="0,0,0,0">
              <w:txbxContent>
                <w:p w:rsidR="0052376B" w:rsidRDefault="0052376B" w:rsidP="0052376B">
                  <w:pPr>
                    <w:pStyle w:val="12"/>
                    <w:spacing w:beforeLines="60" w:line="320" w:lineRule="exact"/>
                    <w:rPr>
                      <w:rFonts w:ascii="黑体" w:eastAsia="黑体" w:hAnsi="黑体"/>
                      <w:bCs/>
                      <w:shd w:val="pct10" w:color="auto" w:fill="FFFFFF"/>
                    </w:rPr>
                  </w:pPr>
                  <w:r>
                    <w:rPr>
                      <w:rFonts w:eastAsia="黑体"/>
                      <w:szCs w:val="28"/>
                      <w:shd w:val="pct10" w:color="auto" w:fill="FFFFFF"/>
                    </w:rPr>
                    <w:t>WB</w:t>
                  </w:r>
                  <w:r>
                    <w:rPr>
                      <w:rFonts w:eastAsia="黑体"/>
                      <w:szCs w:val="28"/>
                    </w:rPr>
                    <w:t xml:space="preserve">/T </w:t>
                  </w:r>
                  <w:r>
                    <w:rPr>
                      <w:rFonts w:ascii="黑体" w:eastAsia="黑体" w:hAnsi="黑体"/>
                      <w:bCs/>
                      <w:shd w:val="pct10" w:color="auto" w:fill="FFFFFF"/>
                    </w:rPr>
                    <w:t>XXXX</w:t>
                  </w:r>
                  <w:r>
                    <w:rPr>
                      <w:rFonts w:ascii="黑体" w:eastAsia="黑体" w:hAnsi="黑体"/>
                      <w:bCs/>
                    </w:rPr>
                    <w:t>—</w:t>
                  </w:r>
                  <w:r>
                    <w:rPr>
                      <w:rFonts w:ascii="黑体" w:eastAsia="黑体" w:hAnsi="黑体"/>
                      <w:bCs/>
                      <w:shd w:val="pct10" w:color="auto" w:fill="FFFFFF"/>
                    </w:rPr>
                    <w:t>XXXX</w:t>
                  </w:r>
                </w:p>
                <w:p w:rsidR="0052376B" w:rsidRDefault="0052376B">
                  <w:pPr>
                    <w:ind w:firstLine="420"/>
                    <w:jc w:val="center"/>
                    <w:rPr>
                      <w:rFonts w:ascii="黑体" w:eastAsia="黑体" w:hAnsi="黑体"/>
                      <w:bCs/>
                    </w:rPr>
                  </w:pPr>
                  <w:r>
                    <w:rPr>
                      <w:shd w:val="pct10" w:color="auto" w:fill="FFFFFF"/>
                    </w:rPr>
                    <w:t>     </w:t>
                  </w:r>
                </w:p>
              </w:txbxContent>
            </v:textbox>
            <w10:wrap anchorx="margin" anchory="margin"/>
            <w10:anchorlock/>
          </v:rect>
        </w:pict>
      </w:r>
      <w:r w:rsidRPr="00513F59">
        <w:rPr>
          <w:noProof/>
        </w:rPr>
        <w:pict>
          <v:rect id="fmFrame2" o:spid="_x0000_s1031" style="position:absolute;left:0;text-align:left;margin-left:0;margin-top:20.6pt;width:504.8pt;height:39.2pt;z-index:251660288;visibility:visible;mso-position-horizontal:center;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" stroked="f">
            <v:textbox inset="0,0,0,0">
              <w:txbxContent>
                <w:p w:rsidR="0052376B" w:rsidRDefault="0052376B">
                  <w:pPr>
                    <w:pStyle w:val="afff"/>
                    <w:rPr>
                      <w:rFonts w:ascii="黑体" w:eastAsia="黑体" w:hAnsi="黑体" w:cs="黑体"/>
                      <w:b w:val="0"/>
                      <w:bCs w:val="0"/>
                      <w:w w:val="100"/>
                      <w:sz w:val="48"/>
                      <w:szCs w:val="48"/>
                    </w:rPr>
                  </w:pPr>
                  <w:r>
                    <w:rPr>
                      <w:rFonts w:ascii="黑体" w:eastAsia="黑体" w:hAnsi="黑体" w:cs="黑体" w:hint="eastAsia"/>
                      <w:b w:val="0"/>
                      <w:bCs w:val="0"/>
                      <w:spacing w:val="0"/>
                      <w:w w:val="100"/>
                      <w:sz w:val="48"/>
                      <w:szCs w:val="48"/>
                    </w:rPr>
                    <w:t>中华人民共和国</w:t>
                  </w:r>
                  <w:r>
                    <w:rPr>
                      <w:rFonts w:ascii="黑体" w:eastAsia="黑体" w:hAnsi="黑体" w:cs="黑体" w:hint="eastAsia"/>
                      <w:b w:val="0"/>
                      <w:bCs w:val="0"/>
                      <w:spacing w:val="0"/>
                      <w:w w:val="100"/>
                      <w:sz w:val="48"/>
                      <w:szCs w:val="48"/>
                      <w:shd w:val="pct10" w:color="auto" w:fill="FFFFFF"/>
                    </w:rPr>
                    <w:t>物流</w:t>
                  </w:r>
                  <w:r>
                    <w:rPr>
                      <w:rFonts w:ascii="黑体" w:eastAsia="黑体" w:hAnsi="黑体" w:cs="黑体" w:hint="eastAsia"/>
                      <w:b w:val="0"/>
                      <w:bCs w:val="0"/>
                      <w:spacing w:val="0"/>
                      <w:w w:val="100"/>
                      <w:sz w:val="48"/>
                      <w:szCs w:val="48"/>
                    </w:rPr>
                    <w:t>行业标准</w:t>
                  </w:r>
                </w:p>
              </w:txbxContent>
            </v:textbox>
            <w10:wrap anchorx="margin" anchory="margin"/>
            <w10:anchorlock/>
          </v:rect>
        </w:pict>
      </w:r>
      <w:r w:rsidRPr="00513F59">
        <w:rPr>
          <w:noProof/>
        </w:rPr>
        <w:pict>
          <v:rect id="fmFrame1" o:spid="_x0000_s1032" style="position:absolute;left:0;text-align:left;margin-left:339.75pt;margin-top:-46.8pt;width:137.15pt;height:66.75pt;z-index:2516592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" stroked="f">
            <v:textbox inset="0,0,0,0">
              <w:txbxContent>
                <w:p w:rsidR="0052376B" w:rsidRDefault="0052376B">
                  <w:pPr>
                    <w:pStyle w:val="afffffa"/>
                    <w:rPr>
                      <w:rFonts w:eastAsia="专用美术字体"/>
                      <w:b/>
                      <w:w w:val="170"/>
                      <w:sz w:val="96"/>
                      <w:szCs w:val="96"/>
                      <w:shd w:val="pct10" w:color="auto" w:fill="FFFFFF"/>
                    </w:rPr>
                  </w:pPr>
                  <w:r>
                    <w:rPr>
                      <w:rFonts w:eastAsia="专用美术字体" w:hint="eastAsia"/>
                      <w:b/>
                      <w:w w:val="170"/>
                      <w:sz w:val="96"/>
                      <w:szCs w:val="96"/>
                      <w:shd w:val="pct10" w:color="auto" w:fill="FFFFFF"/>
                    </w:rPr>
                    <w:t>WB</w:t>
                  </w:r>
                </w:p>
                <w:p w:rsidR="0052376B" w:rsidRDefault="0052376B">
                  <w:pPr>
                    <w:ind w:firstLine="420"/>
                  </w:pPr>
                </w:p>
              </w:txbxContent>
            </v:textbox>
            <w10:wrap anchorx="margin" anchory="margin"/>
            <w10:anchorlock/>
          </v:rect>
        </w:pict>
      </w:r>
      <w:r w:rsidRPr="00513F59">
        <w:rPr>
          <w:noProof/>
        </w:rPr>
        <w:pict>
          <v:line id="Line 7993" o:spid="_x0000_s1047" style="position:absolute;left:0;text-align:left;z-index:251667456" from="-28.25pt,112.25pt" to="453.75pt,112.3pt" o:gfxdata="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CvCum9kAAAALAQAADwAAAAAAAAABACAA&#10;AAAiAAAAZHJzL2Rvd25yZXYueG1sUEsBAhQAFAAAAAgAh07iQF73IB6aAQAAJgMAAA4AAAAAAAAA&#10;AQAgAAAAKAEAAGRycy9lMm9Eb2MueG1sUEsFBgAAAAAGAAYAWQEAADQFAAAAAA==&#10;" strokecolor="white" strokeweight="1pt"/>
        </w:pict>
      </w:r>
    </w:p>
    <w:p w:rsidR="00EC0C0F" w:rsidRDefault="00EC0C0F">
      <w:pPr>
        <w:pStyle w:val="af3"/>
        <w:adjustRightInd w:val="0"/>
        <w:snapToGrid w:val="0"/>
        <w:ind w:firstLineChars="0" w:firstLine="0"/>
        <w:jc w:val="center"/>
        <w:rPr>
          <w:rFonts w:eastAsia="黑体"/>
          <w:color w:val="000000" w:themeColor="text1"/>
          <w:spacing w:val="8"/>
          <w:sz w:val="32"/>
          <w:szCs w:val="32"/>
        </w:rPr>
      </w:pPr>
    </w:p>
    <w:p w:rsidR="00EC0C0F" w:rsidRDefault="00EC0C0F">
      <w:pPr>
        <w:pStyle w:val="af3"/>
        <w:adjustRightInd w:val="0"/>
        <w:snapToGrid w:val="0"/>
        <w:ind w:firstLineChars="0" w:firstLine="0"/>
        <w:jc w:val="center"/>
        <w:rPr>
          <w:rFonts w:eastAsia="黑体"/>
          <w:color w:val="000000" w:themeColor="text1"/>
          <w:spacing w:val="8"/>
          <w:sz w:val="32"/>
          <w:szCs w:val="32"/>
        </w:rPr>
      </w:pPr>
    </w:p>
    <w:p w:rsidR="00EC0C0F" w:rsidRDefault="00EC0C0F">
      <w:pPr>
        <w:pStyle w:val="af3"/>
        <w:adjustRightInd w:val="0"/>
        <w:snapToGrid w:val="0"/>
        <w:ind w:firstLineChars="0" w:firstLine="0"/>
        <w:jc w:val="center"/>
        <w:rPr>
          <w:rFonts w:eastAsia="黑体"/>
          <w:color w:val="000000" w:themeColor="text1"/>
          <w:spacing w:val="8"/>
          <w:sz w:val="32"/>
          <w:szCs w:val="32"/>
        </w:rPr>
      </w:pPr>
    </w:p>
    <w:p w:rsidR="00EC0C0F" w:rsidRDefault="00513F59">
      <w:pPr>
        <w:pStyle w:val="af3"/>
        <w:adjustRightInd w:val="0"/>
        <w:snapToGrid w:val="0"/>
        <w:ind w:firstLineChars="0" w:firstLine="0"/>
        <w:jc w:val="center"/>
        <w:rPr>
          <w:rFonts w:eastAsia="黑体"/>
          <w:color w:val="000000" w:themeColor="text1"/>
          <w:spacing w:val="8"/>
          <w:sz w:val="32"/>
          <w:szCs w:val="32"/>
        </w:rPr>
      </w:pPr>
      <w:r w:rsidRPr="00513F59">
        <w:rPr>
          <w:noProof/>
          <w:color w:val="000000" w:themeColor="text1"/>
          <w:sz w:val="32"/>
        </w:rPr>
        <w:pict>
          <v:line id="Line 3" o:spid="_x0000_s1046" style="position:absolute;left:0;text-align:left;z-index:251668480" from="-9.05pt,21.1pt" to="493.8pt,21.1pt" o:gfxdata="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IwiYwbXAAAACQEA&#10;AA8AAAAAAAAAAQAgAAAAIgAAAGRycy9kb3ducmV2LnhtbFBLAQIUABQAAAAIAIdO4kDOWX1eqQEA&#10;AFUDAAAOAAAAAAAAAAEAIAAAACYBAABkcnMvZTJvRG9jLnhtbFBLBQYAAAAABgAGAFkBAABBBQAA&#10;AAA=&#10;" strokecolor="black [3216]"/>
        </w:pict>
      </w:r>
    </w:p>
    <w:p w:rsidR="00EC0C0F" w:rsidRDefault="00EC0C0F">
      <w:pPr>
        <w:pStyle w:val="af3"/>
        <w:adjustRightInd w:val="0"/>
        <w:snapToGrid w:val="0"/>
        <w:ind w:firstLineChars="0" w:firstLine="0"/>
        <w:jc w:val="center"/>
        <w:rPr>
          <w:rFonts w:eastAsia="黑体"/>
          <w:color w:val="000000" w:themeColor="text1"/>
          <w:spacing w:val="8"/>
          <w:sz w:val="32"/>
          <w:szCs w:val="32"/>
        </w:rPr>
      </w:pPr>
    </w:p>
    <w:p w:rsidR="00EC0C0F" w:rsidRDefault="00EC0C0F">
      <w:pPr>
        <w:pStyle w:val="af3"/>
        <w:adjustRightInd w:val="0"/>
        <w:snapToGrid w:val="0"/>
        <w:ind w:firstLineChars="0" w:firstLine="0"/>
        <w:jc w:val="center"/>
        <w:rPr>
          <w:rFonts w:eastAsia="黑体"/>
          <w:color w:val="000000" w:themeColor="text1"/>
          <w:spacing w:val="8"/>
          <w:sz w:val="32"/>
          <w:szCs w:val="32"/>
        </w:rPr>
      </w:pPr>
    </w:p>
    <w:p w:rsidR="00EC0C0F" w:rsidRDefault="00EC0C0F">
      <w:pPr>
        <w:pStyle w:val="af3"/>
        <w:adjustRightInd w:val="0"/>
        <w:snapToGrid w:val="0"/>
        <w:ind w:firstLineChars="0" w:firstLine="0"/>
        <w:jc w:val="center"/>
        <w:rPr>
          <w:rFonts w:eastAsia="黑体"/>
          <w:color w:val="000000" w:themeColor="text1"/>
          <w:spacing w:val="8"/>
          <w:sz w:val="32"/>
          <w:szCs w:val="32"/>
        </w:rPr>
      </w:pPr>
    </w:p>
    <w:p w:rsidR="00EC0C0F" w:rsidRDefault="00EC0C0F">
      <w:pPr>
        <w:pStyle w:val="af3"/>
        <w:adjustRightInd w:val="0"/>
        <w:snapToGrid w:val="0"/>
        <w:ind w:firstLineChars="0" w:firstLine="0"/>
        <w:jc w:val="center"/>
        <w:rPr>
          <w:rFonts w:eastAsia="黑体"/>
          <w:color w:val="000000" w:themeColor="text1"/>
          <w:spacing w:val="8"/>
          <w:sz w:val="32"/>
          <w:szCs w:val="32"/>
        </w:rPr>
        <w:sectPr w:rsidR="00EC0C0F">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418" w:header="1418" w:footer="1134" w:gutter="0"/>
          <w:pgNumType w:start="1"/>
          <w:cols w:space="720"/>
          <w:formProt w:val="0"/>
          <w:titlePg/>
          <w:docGrid w:type="lines" w:linePitch="312"/>
        </w:sectPr>
      </w:pPr>
    </w:p>
    <w:p w:rsidR="00EC0C0F" w:rsidRDefault="00EC0C0F">
      <w:pPr>
        <w:pStyle w:val="af3"/>
        <w:adjustRightInd w:val="0"/>
        <w:snapToGrid w:val="0"/>
        <w:ind w:firstLineChars="0" w:firstLine="0"/>
        <w:jc w:val="center"/>
        <w:rPr>
          <w:rFonts w:eastAsia="黑体"/>
          <w:color w:val="000000" w:themeColor="text1"/>
          <w:spacing w:val="8"/>
          <w:sz w:val="32"/>
          <w:szCs w:val="32"/>
        </w:rPr>
      </w:pPr>
    </w:p>
    <w:p w:rsidR="00EC0C0F" w:rsidRDefault="00EC0C0F">
      <w:pPr>
        <w:pStyle w:val="af3"/>
        <w:adjustRightInd w:val="0"/>
        <w:snapToGrid w:val="0"/>
        <w:ind w:firstLineChars="0" w:firstLine="0"/>
        <w:jc w:val="center"/>
        <w:rPr>
          <w:rFonts w:eastAsia="黑体"/>
          <w:color w:val="000000" w:themeColor="text1"/>
          <w:spacing w:val="8"/>
          <w:sz w:val="32"/>
          <w:szCs w:val="32"/>
        </w:rPr>
      </w:pPr>
    </w:p>
    <w:p w:rsidR="00EC0C0F" w:rsidRDefault="00513F59">
      <w:pPr>
        <w:pStyle w:val="af3"/>
        <w:adjustRightInd w:val="0"/>
        <w:snapToGrid w:val="0"/>
        <w:ind w:firstLineChars="0" w:firstLine="0"/>
        <w:jc w:val="center"/>
        <w:rPr>
          <w:rFonts w:eastAsia="黑体"/>
          <w:color w:val="000000" w:themeColor="text1"/>
          <w:spacing w:val="8"/>
          <w:sz w:val="32"/>
          <w:szCs w:val="32"/>
        </w:rPr>
      </w:pPr>
      <w:r w:rsidRPr="00513F59">
        <w:rPr>
          <w:noProof/>
          <w:color w:val="000000" w:themeColor="text1"/>
          <w:sz w:val="32"/>
        </w:rPr>
        <w:pict>
          <v:line id="Line 2" o:spid="_x0000_s1045" style="position:absolute;left:0;text-align:left;flip:y;z-index:251666432" from="-5.4pt,383pt" to="475.45pt,383pt" o:gfxdata="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pHEHsNYA&#10;AAALAQAADwAAAAAAAAABACAAAAAiAAAAZHJzL2Rvd25yZXYueG1sUEsBAhQAFAAAAAgAh07iQHfF&#10;uN6vAQAAXwMAAA4AAAAAAAAAAQAgAAAAJQEAAGRycy9lMm9Eb2MueG1sUEsFBgAAAAAGAAYAWQEA&#10;AEYFAAAAAA==&#10;" strokecolor="black [3216]"/>
        </w:pict>
      </w:r>
    </w:p>
    <w:p w:rsidR="00EC0C0F" w:rsidRDefault="00EC0C0F">
      <w:pPr>
        <w:pStyle w:val="af3"/>
        <w:adjustRightInd w:val="0"/>
        <w:snapToGrid w:val="0"/>
        <w:ind w:firstLineChars="0" w:firstLine="0"/>
        <w:rPr>
          <w:rFonts w:eastAsia="黑体"/>
          <w:color w:val="000000" w:themeColor="text1"/>
          <w:spacing w:val="8"/>
          <w:sz w:val="32"/>
          <w:szCs w:val="32"/>
        </w:rPr>
        <w:sectPr w:rsidR="00EC0C0F">
          <w:footerReference w:type="default" r:id="rId15"/>
          <w:type w:val="continuous"/>
          <w:pgSz w:w="11906" w:h="16838"/>
          <w:pgMar w:top="567" w:right="1134" w:bottom="1134" w:left="1418" w:header="1418" w:footer="1134" w:gutter="0"/>
          <w:pgNumType w:start="1"/>
          <w:cols w:space="720"/>
          <w:formProt w:val="0"/>
          <w:docGrid w:type="lines" w:linePitch="312"/>
        </w:sectPr>
      </w:pPr>
    </w:p>
    <w:p w:rsidR="00EC0C0F" w:rsidRDefault="00D94FB2">
      <w:pPr>
        <w:pStyle w:val="10"/>
        <w:tabs>
          <w:tab w:val="right" w:leader="dot" w:pos="9344"/>
        </w:tabs>
        <w:ind w:firstLine="640"/>
        <w:jc w:val="center"/>
        <w:rPr>
          <w:rFonts w:ascii="黑体" w:eastAsia="黑体" w:hAnsi="黑体" w:cs="黑体"/>
          <w:sz w:val="32"/>
          <w:szCs w:val="32"/>
        </w:rPr>
      </w:pPr>
      <w:bookmarkStart w:id="17" w:name="_Toc26303469"/>
      <w:bookmarkStart w:id="18" w:name="_Toc20683009"/>
      <w:bookmarkStart w:id="19" w:name="_Toc26203931"/>
      <w:bookmarkStart w:id="20" w:name="_Toc19540427"/>
      <w:bookmarkStart w:id="21" w:name="SectionMark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黑体" w:eastAsia="黑体" w:hAnsi="黑体" w:cs="黑体" w:hint="eastAsia"/>
          <w:sz w:val="32"/>
          <w:szCs w:val="32"/>
        </w:rPr>
        <w:lastRenderedPageBreak/>
        <w:t>目  次</w:t>
      </w:r>
      <w:bookmarkEnd w:id="17"/>
      <w:bookmarkEnd w:id="18"/>
      <w:bookmarkEnd w:id="19"/>
      <w:bookmarkEnd w:id="20"/>
    </w:p>
    <w:p w:rsidR="00A25EAE" w:rsidRDefault="00513F59">
      <w:pPr>
        <w:pStyle w:val="10"/>
        <w:tabs>
          <w:tab w:val="right" w:leader="dot" w:pos="9344"/>
        </w:tabs>
        <w:ind w:firstLine="420"/>
        <w:rPr>
          <w:rFonts w:asciiTheme="minorHAnsi" w:eastAsiaTheme="minorEastAsia" w:hAnsiTheme="minorHAnsi" w:cstheme="minorBidi"/>
          <w:noProof/>
          <w:szCs w:val="22"/>
        </w:rPr>
      </w:pPr>
      <w:r>
        <w:rPr>
          <w:rStyle w:val="affb"/>
          <w:rFonts w:ascii="宋体" w:hAnsi="宋体"/>
          <w:color w:val="FF0000"/>
        </w:rPr>
        <w:fldChar w:fldCharType="begin"/>
      </w:r>
      <w:r w:rsidR="00D94FB2">
        <w:rPr>
          <w:rStyle w:val="affb"/>
          <w:rFonts w:ascii="宋体" w:hAnsi="宋体"/>
          <w:color w:val="FF0000"/>
        </w:rPr>
        <w:instrText xml:space="preserve"> TOC \o "1-3" \h \z \u </w:instrText>
      </w:r>
      <w:r>
        <w:rPr>
          <w:rStyle w:val="affb"/>
          <w:rFonts w:ascii="宋体" w:hAnsi="宋体"/>
          <w:color w:val="FF0000"/>
        </w:rPr>
        <w:fldChar w:fldCharType="separate"/>
      </w:r>
      <w:hyperlink w:anchor="_Toc50451808" w:history="1">
        <w:r w:rsidR="00A25EAE" w:rsidRPr="002E44B5">
          <w:rPr>
            <w:rStyle w:val="affb"/>
            <w:rFonts w:hAnsi="黑体" w:cs="黑体"/>
            <w:noProof/>
          </w:rPr>
          <w:t>前言</w:t>
        </w:r>
        <w:r w:rsidR="00A25EAE">
          <w:rPr>
            <w:noProof/>
            <w:webHidden/>
          </w:rPr>
          <w:tab/>
        </w:r>
        <w:r>
          <w:rPr>
            <w:noProof/>
            <w:webHidden/>
          </w:rPr>
          <w:fldChar w:fldCharType="begin"/>
        </w:r>
        <w:r w:rsidR="00A25EAE">
          <w:rPr>
            <w:noProof/>
            <w:webHidden/>
          </w:rPr>
          <w:instrText xml:space="preserve"> PAGEREF _Toc50451808 \h </w:instrText>
        </w:r>
        <w:r>
          <w:rPr>
            <w:noProof/>
            <w:webHidden/>
          </w:rPr>
        </w:r>
        <w:r>
          <w:rPr>
            <w:noProof/>
            <w:webHidden/>
          </w:rPr>
          <w:fldChar w:fldCharType="separate"/>
        </w:r>
        <w:r w:rsidR="00A25EAE">
          <w:rPr>
            <w:noProof/>
            <w:webHidden/>
          </w:rPr>
          <w:t>II</w:t>
        </w:r>
        <w:r>
          <w:rPr>
            <w:noProof/>
            <w:webHidden/>
          </w:rPr>
          <w:fldChar w:fldCharType="end"/>
        </w:r>
      </w:hyperlink>
    </w:p>
    <w:p w:rsidR="00A25EAE" w:rsidRDefault="00513F59" w:rsidP="00A25EAE">
      <w:pPr>
        <w:pStyle w:val="21"/>
        <w:tabs>
          <w:tab w:val="right" w:leader="dot" w:pos="9344"/>
        </w:tabs>
        <w:ind w:leftChars="0" w:left="0" w:firstLine="420"/>
        <w:rPr>
          <w:rFonts w:asciiTheme="minorHAnsi" w:eastAsiaTheme="minorEastAsia" w:hAnsiTheme="minorHAnsi" w:cstheme="minorBidi"/>
          <w:noProof/>
          <w:szCs w:val="22"/>
        </w:rPr>
      </w:pPr>
      <w:hyperlink w:anchor="_Toc50451809" w:history="1">
        <w:r w:rsidR="00A25EAE" w:rsidRPr="002E44B5">
          <w:rPr>
            <w:rStyle w:val="affb"/>
            <w:noProof/>
          </w:rPr>
          <w:t xml:space="preserve">1 </w:t>
        </w:r>
        <w:r w:rsidR="00A25EAE" w:rsidRPr="002E44B5">
          <w:rPr>
            <w:rStyle w:val="affb"/>
            <w:noProof/>
          </w:rPr>
          <w:t>范围</w:t>
        </w:r>
        <w:r w:rsidR="00A25EAE">
          <w:rPr>
            <w:noProof/>
            <w:webHidden/>
          </w:rPr>
          <w:tab/>
        </w:r>
        <w:r>
          <w:rPr>
            <w:noProof/>
            <w:webHidden/>
          </w:rPr>
          <w:fldChar w:fldCharType="begin"/>
        </w:r>
        <w:r w:rsidR="00A25EAE">
          <w:rPr>
            <w:noProof/>
            <w:webHidden/>
          </w:rPr>
          <w:instrText xml:space="preserve"> PAGEREF _Toc50451809 \h </w:instrText>
        </w:r>
        <w:r>
          <w:rPr>
            <w:noProof/>
            <w:webHidden/>
          </w:rPr>
        </w:r>
        <w:r>
          <w:rPr>
            <w:noProof/>
            <w:webHidden/>
          </w:rPr>
          <w:fldChar w:fldCharType="separate"/>
        </w:r>
        <w:r w:rsidR="00A25EAE">
          <w:rPr>
            <w:noProof/>
            <w:webHidden/>
          </w:rPr>
          <w:t>1</w:t>
        </w:r>
        <w:r>
          <w:rPr>
            <w:noProof/>
            <w:webHidden/>
          </w:rPr>
          <w:fldChar w:fldCharType="end"/>
        </w:r>
      </w:hyperlink>
    </w:p>
    <w:p w:rsidR="00A25EAE" w:rsidRDefault="00513F59" w:rsidP="00A25EAE">
      <w:pPr>
        <w:pStyle w:val="21"/>
        <w:tabs>
          <w:tab w:val="right" w:leader="dot" w:pos="9344"/>
        </w:tabs>
        <w:ind w:leftChars="0" w:left="0" w:firstLine="420"/>
        <w:rPr>
          <w:rFonts w:asciiTheme="minorHAnsi" w:eastAsiaTheme="minorEastAsia" w:hAnsiTheme="minorHAnsi" w:cstheme="minorBidi"/>
          <w:noProof/>
          <w:szCs w:val="22"/>
        </w:rPr>
      </w:pPr>
      <w:hyperlink w:anchor="_Toc50451810" w:history="1">
        <w:r w:rsidR="00A25EAE" w:rsidRPr="002E44B5">
          <w:rPr>
            <w:rStyle w:val="affb"/>
            <w:noProof/>
          </w:rPr>
          <w:t xml:space="preserve">2 </w:t>
        </w:r>
        <w:r w:rsidR="00A25EAE" w:rsidRPr="002E44B5">
          <w:rPr>
            <w:rStyle w:val="affb"/>
            <w:noProof/>
          </w:rPr>
          <w:t>规范性引用文件</w:t>
        </w:r>
        <w:r w:rsidR="00A25EAE">
          <w:rPr>
            <w:noProof/>
            <w:webHidden/>
          </w:rPr>
          <w:tab/>
        </w:r>
        <w:r>
          <w:rPr>
            <w:noProof/>
            <w:webHidden/>
          </w:rPr>
          <w:fldChar w:fldCharType="begin"/>
        </w:r>
        <w:r w:rsidR="00A25EAE">
          <w:rPr>
            <w:noProof/>
            <w:webHidden/>
          </w:rPr>
          <w:instrText xml:space="preserve"> PAGEREF _Toc50451810 \h </w:instrText>
        </w:r>
        <w:r>
          <w:rPr>
            <w:noProof/>
            <w:webHidden/>
          </w:rPr>
        </w:r>
        <w:r>
          <w:rPr>
            <w:noProof/>
            <w:webHidden/>
          </w:rPr>
          <w:fldChar w:fldCharType="separate"/>
        </w:r>
        <w:r w:rsidR="00A25EAE">
          <w:rPr>
            <w:noProof/>
            <w:webHidden/>
          </w:rPr>
          <w:t>1</w:t>
        </w:r>
        <w:r>
          <w:rPr>
            <w:noProof/>
            <w:webHidden/>
          </w:rPr>
          <w:fldChar w:fldCharType="end"/>
        </w:r>
      </w:hyperlink>
    </w:p>
    <w:p w:rsidR="00A25EAE" w:rsidRDefault="00513F59" w:rsidP="00A25EAE">
      <w:pPr>
        <w:pStyle w:val="21"/>
        <w:tabs>
          <w:tab w:val="right" w:leader="dot" w:pos="9344"/>
        </w:tabs>
        <w:ind w:leftChars="0" w:left="0" w:firstLine="420"/>
        <w:rPr>
          <w:rFonts w:asciiTheme="minorHAnsi" w:eastAsiaTheme="minorEastAsia" w:hAnsiTheme="minorHAnsi" w:cstheme="minorBidi"/>
          <w:noProof/>
          <w:szCs w:val="22"/>
        </w:rPr>
      </w:pPr>
      <w:hyperlink w:anchor="_Toc50451811" w:history="1">
        <w:r w:rsidR="00A25EAE" w:rsidRPr="002E44B5">
          <w:rPr>
            <w:rStyle w:val="affb"/>
            <w:noProof/>
          </w:rPr>
          <w:t xml:space="preserve">3 </w:t>
        </w:r>
        <w:r w:rsidR="00A25EAE" w:rsidRPr="002E44B5">
          <w:rPr>
            <w:rStyle w:val="affb"/>
            <w:noProof/>
          </w:rPr>
          <w:t>术语和定义</w:t>
        </w:r>
        <w:r w:rsidR="00A25EAE">
          <w:rPr>
            <w:noProof/>
            <w:webHidden/>
          </w:rPr>
          <w:tab/>
        </w:r>
        <w:r>
          <w:rPr>
            <w:noProof/>
            <w:webHidden/>
          </w:rPr>
          <w:fldChar w:fldCharType="begin"/>
        </w:r>
        <w:r w:rsidR="00A25EAE">
          <w:rPr>
            <w:noProof/>
            <w:webHidden/>
          </w:rPr>
          <w:instrText xml:space="preserve"> PAGEREF _Toc50451811 \h </w:instrText>
        </w:r>
        <w:r>
          <w:rPr>
            <w:noProof/>
            <w:webHidden/>
          </w:rPr>
        </w:r>
        <w:r>
          <w:rPr>
            <w:noProof/>
            <w:webHidden/>
          </w:rPr>
          <w:fldChar w:fldCharType="separate"/>
        </w:r>
        <w:r w:rsidR="00A25EAE">
          <w:rPr>
            <w:noProof/>
            <w:webHidden/>
          </w:rPr>
          <w:t>1</w:t>
        </w:r>
        <w:r>
          <w:rPr>
            <w:noProof/>
            <w:webHidden/>
          </w:rPr>
          <w:fldChar w:fldCharType="end"/>
        </w:r>
      </w:hyperlink>
    </w:p>
    <w:p w:rsidR="00A25EAE" w:rsidRDefault="00513F59" w:rsidP="00A25EAE">
      <w:pPr>
        <w:pStyle w:val="21"/>
        <w:tabs>
          <w:tab w:val="right" w:leader="dot" w:pos="9344"/>
        </w:tabs>
        <w:ind w:leftChars="0" w:left="0" w:firstLine="420"/>
        <w:rPr>
          <w:rFonts w:asciiTheme="minorHAnsi" w:eastAsiaTheme="minorEastAsia" w:hAnsiTheme="minorHAnsi" w:cstheme="minorBidi"/>
          <w:noProof/>
          <w:szCs w:val="22"/>
        </w:rPr>
      </w:pPr>
      <w:hyperlink w:anchor="_Toc50451812" w:history="1">
        <w:r w:rsidR="00A25EAE" w:rsidRPr="002E44B5">
          <w:rPr>
            <w:rStyle w:val="affb"/>
            <w:noProof/>
          </w:rPr>
          <w:t xml:space="preserve">4 </w:t>
        </w:r>
        <w:r w:rsidR="00A25EAE" w:rsidRPr="002E44B5">
          <w:rPr>
            <w:rStyle w:val="affb"/>
            <w:noProof/>
          </w:rPr>
          <w:t>基本原则与框架</w:t>
        </w:r>
        <w:r w:rsidR="00A25EAE">
          <w:rPr>
            <w:noProof/>
            <w:webHidden/>
          </w:rPr>
          <w:tab/>
        </w:r>
        <w:r>
          <w:rPr>
            <w:noProof/>
            <w:webHidden/>
          </w:rPr>
          <w:fldChar w:fldCharType="begin"/>
        </w:r>
        <w:r w:rsidR="00A25EAE">
          <w:rPr>
            <w:noProof/>
            <w:webHidden/>
          </w:rPr>
          <w:instrText xml:space="preserve"> PAGEREF _Toc50451812 \h </w:instrText>
        </w:r>
        <w:r>
          <w:rPr>
            <w:noProof/>
            <w:webHidden/>
          </w:rPr>
        </w:r>
        <w:r>
          <w:rPr>
            <w:noProof/>
            <w:webHidden/>
          </w:rPr>
          <w:fldChar w:fldCharType="separate"/>
        </w:r>
        <w:r w:rsidR="00A25EAE">
          <w:rPr>
            <w:noProof/>
            <w:webHidden/>
          </w:rPr>
          <w:t>2</w:t>
        </w:r>
        <w:r>
          <w:rPr>
            <w:noProof/>
            <w:webHidden/>
          </w:rPr>
          <w:fldChar w:fldCharType="end"/>
        </w:r>
      </w:hyperlink>
    </w:p>
    <w:p w:rsidR="00A25EAE" w:rsidRDefault="00513F59" w:rsidP="00A25EAE">
      <w:pPr>
        <w:pStyle w:val="31"/>
        <w:tabs>
          <w:tab w:val="right" w:leader="dot" w:pos="9344"/>
        </w:tabs>
        <w:ind w:leftChars="0" w:left="0" w:firstLineChars="300" w:firstLine="630"/>
        <w:rPr>
          <w:rFonts w:asciiTheme="minorHAnsi" w:eastAsiaTheme="minorEastAsia" w:hAnsiTheme="minorHAnsi" w:cstheme="minorBidi"/>
          <w:noProof/>
          <w:szCs w:val="22"/>
        </w:rPr>
      </w:pPr>
      <w:hyperlink w:anchor="_Toc50451813" w:history="1">
        <w:r w:rsidR="00A25EAE" w:rsidRPr="002E44B5">
          <w:rPr>
            <w:rStyle w:val="affb"/>
            <w:noProof/>
          </w:rPr>
          <w:t xml:space="preserve">4.1 </w:t>
        </w:r>
        <w:r w:rsidR="00A25EAE" w:rsidRPr="002E44B5">
          <w:rPr>
            <w:rStyle w:val="affb"/>
            <w:noProof/>
          </w:rPr>
          <w:t>时效性</w:t>
        </w:r>
        <w:r w:rsidR="00A25EAE">
          <w:rPr>
            <w:noProof/>
            <w:webHidden/>
          </w:rPr>
          <w:tab/>
        </w:r>
        <w:r>
          <w:rPr>
            <w:noProof/>
            <w:webHidden/>
          </w:rPr>
          <w:fldChar w:fldCharType="begin"/>
        </w:r>
        <w:r w:rsidR="00A25EAE">
          <w:rPr>
            <w:noProof/>
            <w:webHidden/>
          </w:rPr>
          <w:instrText xml:space="preserve"> PAGEREF _Toc50451813 \h </w:instrText>
        </w:r>
        <w:r>
          <w:rPr>
            <w:noProof/>
            <w:webHidden/>
          </w:rPr>
        </w:r>
        <w:r>
          <w:rPr>
            <w:noProof/>
            <w:webHidden/>
          </w:rPr>
          <w:fldChar w:fldCharType="separate"/>
        </w:r>
        <w:r w:rsidR="00A25EAE">
          <w:rPr>
            <w:noProof/>
            <w:webHidden/>
          </w:rPr>
          <w:t>2</w:t>
        </w:r>
        <w:r>
          <w:rPr>
            <w:noProof/>
            <w:webHidden/>
          </w:rPr>
          <w:fldChar w:fldCharType="end"/>
        </w:r>
      </w:hyperlink>
    </w:p>
    <w:p w:rsidR="00A25EAE" w:rsidRDefault="00513F59" w:rsidP="00A25EAE">
      <w:pPr>
        <w:pStyle w:val="31"/>
        <w:tabs>
          <w:tab w:val="right" w:leader="dot" w:pos="9344"/>
        </w:tabs>
        <w:ind w:leftChars="0" w:left="0" w:firstLineChars="300" w:firstLine="630"/>
        <w:rPr>
          <w:rFonts w:asciiTheme="minorHAnsi" w:eastAsiaTheme="minorEastAsia" w:hAnsiTheme="minorHAnsi" w:cstheme="minorBidi"/>
          <w:noProof/>
          <w:szCs w:val="22"/>
        </w:rPr>
      </w:pPr>
      <w:hyperlink w:anchor="_Toc50451814" w:history="1">
        <w:r w:rsidR="00A25EAE" w:rsidRPr="002E44B5">
          <w:rPr>
            <w:rStyle w:val="affb"/>
            <w:noProof/>
          </w:rPr>
          <w:t xml:space="preserve">4.2 </w:t>
        </w:r>
        <w:r w:rsidR="00A25EAE" w:rsidRPr="002E44B5">
          <w:rPr>
            <w:rStyle w:val="affb"/>
            <w:noProof/>
          </w:rPr>
          <w:t>可操作性</w:t>
        </w:r>
        <w:r w:rsidR="00A25EAE">
          <w:rPr>
            <w:noProof/>
            <w:webHidden/>
          </w:rPr>
          <w:tab/>
        </w:r>
        <w:r>
          <w:rPr>
            <w:noProof/>
            <w:webHidden/>
          </w:rPr>
          <w:fldChar w:fldCharType="begin"/>
        </w:r>
        <w:r w:rsidR="00A25EAE">
          <w:rPr>
            <w:noProof/>
            <w:webHidden/>
          </w:rPr>
          <w:instrText xml:space="preserve"> PAGEREF _Toc50451814 \h </w:instrText>
        </w:r>
        <w:r>
          <w:rPr>
            <w:noProof/>
            <w:webHidden/>
          </w:rPr>
        </w:r>
        <w:r>
          <w:rPr>
            <w:noProof/>
            <w:webHidden/>
          </w:rPr>
          <w:fldChar w:fldCharType="separate"/>
        </w:r>
        <w:r w:rsidR="00A25EAE">
          <w:rPr>
            <w:noProof/>
            <w:webHidden/>
          </w:rPr>
          <w:t>2</w:t>
        </w:r>
        <w:r>
          <w:rPr>
            <w:noProof/>
            <w:webHidden/>
          </w:rPr>
          <w:fldChar w:fldCharType="end"/>
        </w:r>
      </w:hyperlink>
    </w:p>
    <w:p w:rsidR="00A25EAE" w:rsidRDefault="00513F59" w:rsidP="00A25EAE">
      <w:pPr>
        <w:pStyle w:val="31"/>
        <w:tabs>
          <w:tab w:val="right" w:leader="dot" w:pos="9344"/>
        </w:tabs>
        <w:ind w:leftChars="0" w:left="0" w:firstLineChars="300" w:firstLine="630"/>
        <w:rPr>
          <w:rFonts w:asciiTheme="minorHAnsi" w:eastAsiaTheme="minorEastAsia" w:hAnsiTheme="minorHAnsi" w:cstheme="minorBidi"/>
          <w:noProof/>
          <w:szCs w:val="22"/>
        </w:rPr>
      </w:pPr>
      <w:hyperlink w:anchor="_Toc50451815" w:history="1">
        <w:r w:rsidR="00A25EAE" w:rsidRPr="002E44B5">
          <w:rPr>
            <w:rStyle w:val="affb"/>
            <w:noProof/>
          </w:rPr>
          <w:t xml:space="preserve">4.3 </w:t>
        </w:r>
        <w:r w:rsidR="00A25EAE" w:rsidRPr="002E44B5">
          <w:rPr>
            <w:rStyle w:val="affb"/>
            <w:noProof/>
          </w:rPr>
          <w:t>客观性</w:t>
        </w:r>
        <w:r w:rsidR="00A25EAE">
          <w:rPr>
            <w:noProof/>
            <w:webHidden/>
          </w:rPr>
          <w:tab/>
        </w:r>
        <w:r>
          <w:rPr>
            <w:noProof/>
            <w:webHidden/>
          </w:rPr>
          <w:fldChar w:fldCharType="begin"/>
        </w:r>
        <w:r w:rsidR="00A25EAE">
          <w:rPr>
            <w:noProof/>
            <w:webHidden/>
          </w:rPr>
          <w:instrText xml:space="preserve"> PAGEREF _Toc50451815 \h </w:instrText>
        </w:r>
        <w:r>
          <w:rPr>
            <w:noProof/>
            <w:webHidden/>
          </w:rPr>
        </w:r>
        <w:r>
          <w:rPr>
            <w:noProof/>
            <w:webHidden/>
          </w:rPr>
          <w:fldChar w:fldCharType="separate"/>
        </w:r>
        <w:r w:rsidR="00A25EAE">
          <w:rPr>
            <w:noProof/>
            <w:webHidden/>
          </w:rPr>
          <w:t>2</w:t>
        </w:r>
        <w:r>
          <w:rPr>
            <w:noProof/>
            <w:webHidden/>
          </w:rPr>
          <w:fldChar w:fldCharType="end"/>
        </w:r>
      </w:hyperlink>
    </w:p>
    <w:p w:rsidR="00A25EAE" w:rsidRDefault="00513F59" w:rsidP="00A25EAE">
      <w:pPr>
        <w:pStyle w:val="21"/>
        <w:tabs>
          <w:tab w:val="right" w:leader="dot" w:pos="9344"/>
        </w:tabs>
        <w:ind w:leftChars="0" w:left="0" w:firstLine="420"/>
        <w:rPr>
          <w:rFonts w:asciiTheme="minorHAnsi" w:eastAsiaTheme="minorEastAsia" w:hAnsiTheme="minorHAnsi" w:cstheme="minorBidi"/>
          <w:noProof/>
          <w:szCs w:val="22"/>
        </w:rPr>
      </w:pPr>
      <w:hyperlink w:anchor="_Toc50451816" w:history="1">
        <w:r w:rsidR="00A25EAE" w:rsidRPr="002E44B5">
          <w:rPr>
            <w:rStyle w:val="affb"/>
            <w:noProof/>
          </w:rPr>
          <w:t xml:space="preserve">5 </w:t>
        </w:r>
        <w:r w:rsidR="00A25EAE" w:rsidRPr="002E44B5">
          <w:rPr>
            <w:rStyle w:val="affb"/>
            <w:noProof/>
          </w:rPr>
          <w:t>评估指标构成</w:t>
        </w:r>
        <w:r w:rsidR="00A25EAE">
          <w:rPr>
            <w:noProof/>
            <w:webHidden/>
          </w:rPr>
          <w:tab/>
        </w:r>
        <w:r>
          <w:rPr>
            <w:noProof/>
            <w:webHidden/>
          </w:rPr>
          <w:fldChar w:fldCharType="begin"/>
        </w:r>
        <w:r w:rsidR="00A25EAE">
          <w:rPr>
            <w:noProof/>
            <w:webHidden/>
          </w:rPr>
          <w:instrText xml:space="preserve"> PAGEREF _Toc50451816 \h </w:instrText>
        </w:r>
        <w:r>
          <w:rPr>
            <w:noProof/>
            <w:webHidden/>
          </w:rPr>
        </w:r>
        <w:r>
          <w:rPr>
            <w:noProof/>
            <w:webHidden/>
          </w:rPr>
          <w:fldChar w:fldCharType="separate"/>
        </w:r>
        <w:r w:rsidR="00A25EAE">
          <w:rPr>
            <w:noProof/>
            <w:webHidden/>
          </w:rPr>
          <w:t>2</w:t>
        </w:r>
        <w:r>
          <w:rPr>
            <w:noProof/>
            <w:webHidden/>
          </w:rPr>
          <w:fldChar w:fldCharType="end"/>
        </w:r>
      </w:hyperlink>
    </w:p>
    <w:p w:rsidR="00A25EAE" w:rsidRDefault="00513F59" w:rsidP="00A25EAE">
      <w:pPr>
        <w:pStyle w:val="31"/>
        <w:tabs>
          <w:tab w:val="right" w:leader="dot" w:pos="9344"/>
        </w:tabs>
        <w:ind w:leftChars="0" w:left="0" w:firstLineChars="300" w:firstLine="630"/>
        <w:rPr>
          <w:rFonts w:asciiTheme="minorHAnsi" w:eastAsiaTheme="minorEastAsia" w:hAnsiTheme="minorHAnsi" w:cstheme="minorBidi"/>
          <w:noProof/>
          <w:szCs w:val="22"/>
        </w:rPr>
      </w:pPr>
      <w:hyperlink w:anchor="_Toc50451817" w:history="1">
        <w:r w:rsidR="00A25EAE" w:rsidRPr="002E44B5">
          <w:rPr>
            <w:rStyle w:val="affb"/>
            <w:noProof/>
          </w:rPr>
          <w:t xml:space="preserve">5.1 </w:t>
        </w:r>
        <w:r w:rsidR="00A25EAE" w:rsidRPr="002E44B5">
          <w:rPr>
            <w:rStyle w:val="affb"/>
            <w:noProof/>
          </w:rPr>
          <w:t>概述</w:t>
        </w:r>
        <w:r w:rsidR="00A25EAE">
          <w:rPr>
            <w:noProof/>
            <w:webHidden/>
          </w:rPr>
          <w:tab/>
        </w:r>
        <w:r>
          <w:rPr>
            <w:noProof/>
            <w:webHidden/>
          </w:rPr>
          <w:fldChar w:fldCharType="begin"/>
        </w:r>
        <w:r w:rsidR="00A25EAE">
          <w:rPr>
            <w:noProof/>
            <w:webHidden/>
          </w:rPr>
          <w:instrText xml:space="preserve"> PAGEREF _Toc50451817 \h </w:instrText>
        </w:r>
        <w:r>
          <w:rPr>
            <w:noProof/>
            <w:webHidden/>
          </w:rPr>
        </w:r>
        <w:r>
          <w:rPr>
            <w:noProof/>
            <w:webHidden/>
          </w:rPr>
          <w:fldChar w:fldCharType="separate"/>
        </w:r>
        <w:r w:rsidR="00A25EAE">
          <w:rPr>
            <w:noProof/>
            <w:webHidden/>
          </w:rPr>
          <w:t>2</w:t>
        </w:r>
        <w:r>
          <w:rPr>
            <w:noProof/>
            <w:webHidden/>
          </w:rPr>
          <w:fldChar w:fldCharType="end"/>
        </w:r>
      </w:hyperlink>
    </w:p>
    <w:p w:rsidR="00A25EAE" w:rsidRDefault="00513F59" w:rsidP="00A25EAE">
      <w:pPr>
        <w:pStyle w:val="31"/>
        <w:tabs>
          <w:tab w:val="right" w:leader="dot" w:pos="9344"/>
        </w:tabs>
        <w:ind w:leftChars="0" w:left="0" w:firstLineChars="300" w:firstLine="630"/>
        <w:rPr>
          <w:rFonts w:asciiTheme="minorHAnsi" w:eastAsiaTheme="minorEastAsia" w:hAnsiTheme="minorHAnsi" w:cstheme="minorBidi"/>
          <w:noProof/>
          <w:szCs w:val="22"/>
        </w:rPr>
      </w:pPr>
      <w:hyperlink w:anchor="_Toc50451818" w:history="1">
        <w:r w:rsidR="00A25EAE" w:rsidRPr="002E44B5">
          <w:rPr>
            <w:rStyle w:val="affb"/>
            <w:noProof/>
          </w:rPr>
          <w:t xml:space="preserve">5.2 </w:t>
        </w:r>
        <w:r w:rsidR="00A25EAE" w:rsidRPr="002E44B5">
          <w:rPr>
            <w:rStyle w:val="affb"/>
            <w:noProof/>
          </w:rPr>
          <w:t>数字化仓库水平与能力评估指标</w:t>
        </w:r>
        <w:r w:rsidR="00A25EAE">
          <w:rPr>
            <w:noProof/>
            <w:webHidden/>
          </w:rPr>
          <w:tab/>
        </w:r>
        <w:r>
          <w:rPr>
            <w:noProof/>
            <w:webHidden/>
          </w:rPr>
          <w:fldChar w:fldCharType="begin"/>
        </w:r>
        <w:r w:rsidR="00A25EAE">
          <w:rPr>
            <w:noProof/>
            <w:webHidden/>
          </w:rPr>
          <w:instrText xml:space="preserve"> PAGEREF _Toc50451818 \h </w:instrText>
        </w:r>
        <w:r>
          <w:rPr>
            <w:noProof/>
            <w:webHidden/>
          </w:rPr>
        </w:r>
        <w:r>
          <w:rPr>
            <w:noProof/>
            <w:webHidden/>
          </w:rPr>
          <w:fldChar w:fldCharType="separate"/>
        </w:r>
        <w:r w:rsidR="00A25EAE">
          <w:rPr>
            <w:noProof/>
            <w:webHidden/>
          </w:rPr>
          <w:t>3</w:t>
        </w:r>
        <w:r>
          <w:rPr>
            <w:noProof/>
            <w:webHidden/>
          </w:rPr>
          <w:fldChar w:fldCharType="end"/>
        </w:r>
      </w:hyperlink>
    </w:p>
    <w:p w:rsidR="00A25EAE" w:rsidRDefault="00513F59" w:rsidP="00A25EAE">
      <w:pPr>
        <w:pStyle w:val="31"/>
        <w:tabs>
          <w:tab w:val="right" w:leader="dot" w:pos="9344"/>
        </w:tabs>
        <w:ind w:leftChars="0" w:left="0" w:firstLineChars="300" w:firstLine="630"/>
        <w:rPr>
          <w:rFonts w:asciiTheme="minorHAnsi" w:eastAsiaTheme="minorEastAsia" w:hAnsiTheme="minorHAnsi" w:cstheme="minorBidi"/>
          <w:noProof/>
          <w:szCs w:val="22"/>
        </w:rPr>
      </w:pPr>
      <w:hyperlink w:anchor="_Toc50451819" w:history="1">
        <w:r w:rsidR="00A25EAE" w:rsidRPr="002E44B5">
          <w:rPr>
            <w:rStyle w:val="affb"/>
            <w:noProof/>
          </w:rPr>
          <w:t xml:space="preserve">5.3 </w:t>
        </w:r>
        <w:r w:rsidR="00A25EAE" w:rsidRPr="002E44B5">
          <w:rPr>
            <w:rStyle w:val="affb"/>
            <w:noProof/>
          </w:rPr>
          <w:t>供应链协同与可持续发展评估指标</w:t>
        </w:r>
        <w:r w:rsidR="00A25EAE">
          <w:rPr>
            <w:noProof/>
            <w:webHidden/>
          </w:rPr>
          <w:tab/>
        </w:r>
        <w:r>
          <w:rPr>
            <w:noProof/>
            <w:webHidden/>
          </w:rPr>
          <w:fldChar w:fldCharType="begin"/>
        </w:r>
        <w:r w:rsidR="00A25EAE">
          <w:rPr>
            <w:noProof/>
            <w:webHidden/>
          </w:rPr>
          <w:instrText xml:space="preserve"> PAGEREF _Toc50451819 \h </w:instrText>
        </w:r>
        <w:r>
          <w:rPr>
            <w:noProof/>
            <w:webHidden/>
          </w:rPr>
        </w:r>
        <w:r>
          <w:rPr>
            <w:noProof/>
            <w:webHidden/>
          </w:rPr>
          <w:fldChar w:fldCharType="separate"/>
        </w:r>
        <w:r w:rsidR="00A25EAE">
          <w:rPr>
            <w:noProof/>
            <w:webHidden/>
          </w:rPr>
          <w:t>3</w:t>
        </w:r>
        <w:r>
          <w:rPr>
            <w:noProof/>
            <w:webHidden/>
          </w:rPr>
          <w:fldChar w:fldCharType="end"/>
        </w:r>
      </w:hyperlink>
    </w:p>
    <w:p w:rsidR="00A25EAE" w:rsidRDefault="00513F59" w:rsidP="00A25EAE">
      <w:pPr>
        <w:pStyle w:val="21"/>
        <w:tabs>
          <w:tab w:val="right" w:leader="dot" w:pos="9344"/>
        </w:tabs>
        <w:ind w:leftChars="0" w:left="0" w:firstLine="420"/>
        <w:rPr>
          <w:rFonts w:asciiTheme="minorHAnsi" w:eastAsiaTheme="minorEastAsia" w:hAnsiTheme="minorHAnsi" w:cstheme="minorBidi"/>
          <w:noProof/>
          <w:szCs w:val="22"/>
        </w:rPr>
      </w:pPr>
      <w:hyperlink w:anchor="_Toc50451820" w:history="1">
        <w:r w:rsidR="00A25EAE" w:rsidRPr="002E44B5">
          <w:rPr>
            <w:rStyle w:val="affb"/>
            <w:noProof/>
          </w:rPr>
          <w:t xml:space="preserve">6 </w:t>
        </w:r>
        <w:r w:rsidR="00A25EAE" w:rsidRPr="002E44B5">
          <w:rPr>
            <w:rStyle w:val="affb"/>
            <w:noProof/>
          </w:rPr>
          <w:t>评估内容</w:t>
        </w:r>
        <w:r w:rsidR="00A25EAE">
          <w:rPr>
            <w:noProof/>
            <w:webHidden/>
          </w:rPr>
          <w:tab/>
        </w:r>
        <w:r>
          <w:rPr>
            <w:noProof/>
            <w:webHidden/>
          </w:rPr>
          <w:fldChar w:fldCharType="begin"/>
        </w:r>
        <w:r w:rsidR="00A25EAE">
          <w:rPr>
            <w:noProof/>
            <w:webHidden/>
          </w:rPr>
          <w:instrText xml:space="preserve"> PAGEREF _Toc50451820 \h </w:instrText>
        </w:r>
        <w:r>
          <w:rPr>
            <w:noProof/>
            <w:webHidden/>
          </w:rPr>
        </w:r>
        <w:r>
          <w:rPr>
            <w:noProof/>
            <w:webHidden/>
          </w:rPr>
          <w:fldChar w:fldCharType="separate"/>
        </w:r>
        <w:r w:rsidR="00A25EAE">
          <w:rPr>
            <w:noProof/>
            <w:webHidden/>
          </w:rPr>
          <w:t>3</w:t>
        </w:r>
        <w:r>
          <w:rPr>
            <w:noProof/>
            <w:webHidden/>
          </w:rPr>
          <w:fldChar w:fldCharType="end"/>
        </w:r>
      </w:hyperlink>
    </w:p>
    <w:p w:rsidR="00A25EAE" w:rsidRDefault="00513F59" w:rsidP="00A25EAE">
      <w:pPr>
        <w:pStyle w:val="31"/>
        <w:tabs>
          <w:tab w:val="right" w:leader="dot" w:pos="9344"/>
        </w:tabs>
        <w:ind w:leftChars="0" w:left="0" w:firstLineChars="300" w:firstLine="630"/>
        <w:rPr>
          <w:rFonts w:asciiTheme="minorHAnsi" w:eastAsiaTheme="minorEastAsia" w:hAnsiTheme="minorHAnsi" w:cstheme="minorBidi"/>
          <w:noProof/>
          <w:szCs w:val="22"/>
        </w:rPr>
      </w:pPr>
      <w:hyperlink w:anchor="_Toc50451821" w:history="1">
        <w:r w:rsidR="00A25EAE" w:rsidRPr="002E44B5">
          <w:rPr>
            <w:rStyle w:val="affb"/>
            <w:noProof/>
          </w:rPr>
          <w:t>6.1</w:t>
        </w:r>
        <w:r w:rsidR="00A25EAE" w:rsidRPr="002E44B5">
          <w:rPr>
            <w:rStyle w:val="affb"/>
            <w:noProof/>
          </w:rPr>
          <w:t>概述</w:t>
        </w:r>
        <w:r w:rsidR="00A25EAE">
          <w:rPr>
            <w:noProof/>
            <w:webHidden/>
          </w:rPr>
          <w:tab/>
        </w:r>
        <w:r>
          <w:rPr>
            <w:noProof/>
            <w:webHidden/>
          </w:rPr>
          <w:fldChar w:fldCharType="begin"/>
        </w:r>
        <w:r w:rsidR="00A25EAE">
          <w:rPr>
            <w:noProof/>
            <w:webHidden/>
          </w:rPr>
          <w:instrText xml:space="preserve"> PAGEREF _Toc50451821 \h </w:instrText>
        </w:r>
        <w:r>
          <w:rPr>
            <w:noProof/>
            <w:webHidden/>
          </w:rPr>
        </w:r>
        <w:r>
          <w:rPr>
            <w:noProof/>
            <w:webHidden/>
          </w:rPr>
          <w:fldChar w:fldCharType="separate"/>
        </w:r>
        <w:r w:rsidR="00A25EAE">
          <w:rPr>
            <w:noProof/>
            <w:webHidden/>
          </w:rPr>
          <w:t>3</w:t>
        </w:r>
        <w:r>
          <w:rPr>
            <w:noProof/>
            <w:webHidden/>
          </w:rPr>
          <w:fldChar w:fldCharType="end"/>
        </w:r>
      </w:hyperlink>
    </w:p>
    <w:p w:rsidR="00A25EAE" w:rsidRDefault="00513F59" w:rsidP="00A25EAE">
      <w:pPr>
        <w:pStyle w:val="31"/>
        <w:tabs>
          <w:tab w:val="right" w:leader="dot" w:pos="9344"/>
        </w:tabs>
        <w:ind w:leftChars="0" w:left="0" w:firstLineChars="300" w:firstLine="630"/>
        <w:rPr>
          <w:rFonts w:asciiTheme="minorHAnsi" w:eastAsiaTheme="minorEastAsia" w:hAnsiTheme="minorHAnsi" w:cstheme="minorBidi"/>
          <w:noProof/>
          <w:szCs w:val="22"/>
        </w:rPr>
      </w:pPr>
      <w:hyperlink w:anchor="_Toc50451822" w:history="1">
        <w:r w:rsidR="00A25EAE" w:rsidRPr="002E44B5">
          <w:rPr>
            <w:rStyle w:val="affb"/>
            <w:noProof/>
          </w:rPr>
          <w:t xml:space="preserve">6.2 </w:t>
        </w:r>
        <w:r w:rsidR="00A25EAE" w:rsidRPr="002E44B5">
          <w:rPr>
            <w:rStyle w:val="affb"/>
            <w:noProof/>
          </w:rPr>
          <w:t>数字化仓库水平与能力</w:t>
        </w:r>
        <w:r w:rsidR="00A25EAE">
          <w:rPr>
            <w:noProof/>
            <w:webHidden/>
          </w:rPr>
          <w:tab/>
        </w:r>
        <w:r>
          <w:rPr>
            <w:noProof/>
            <w:webHidden/>
          </w:rPr>
          <w:fldChar w:fldCharType="begin"/>
        </w:r>
        <w:r w:rsidR="00A25EAE">
          <w:rPr>
            <w:noProof/>
            <w:webHidden/>
          </w:rPr>
          <w:instrText xml:space="preserve"> PAGEREF _Toc50451822 \h </w:instrText>
        </w:r>
        <w:r>
          <w:rPr>
            <w:noProof/>
            <w:webHidden/>
          </w:rPr>
        </w:r>
        <w:r>
          <w:rPr>
            <w:noProof/>
            <w:webHidden/>
          </w:rPr>
          <w:fldChar w:fldCharType="separate"/>
        </w:r>
        <w:r w:rsidR="00A25EAE">
          <w:rPr>
            <w:noProof/>
            <w:webHidden/>
          </w:rPr>
          <w:t>3</w:t>
        </w:r>
        <w:r>
          <w:rPr>
            <w:noProof/>
            <w:webHidden/>
          </w:rPr>
          <w:fldChar w:fldCharType="end"/>
        </w:r>
      </w:hyperlink>
    </w:p>
    <w:p w:rsidR="00A25EAE" w:rsidRDefault="00513F59" w:rsidP="00A25EAE">
      <w:pPr>
        <w:pStyle w:val="31"/>
        <w:tabs>
          <w:tab w:val="right" w:leader="dot" w:pos="9344"/>
        </w:tabs>
        <w:ind w:leftChars="0" w:left="0" w:firstLineChars="400" w:firstLine="840"/>
        <w:rPr>
          <w:rFonts w:asciiTheme="minorHAnsi" w:eastAsiaTheme="minorEastAsia" w:hAnsiTheme="minorHAnsi" w:cstheme="minorBidi"/>
          <w:noProof/>
          <w:szCs w:val="22"/>
        </w:rPr>
      </w:pPr>
      <w:hyperlink w:anchor="_Toc50451823" w:history="1">
        <w:r w:rsidR="00A25EAE" w:rsidRPr="002E44B5">
          <w:rPr>
            <w:rStyle w:val="affb"/>
            <w:noProof/>
          </w:rPr>
          <w:t xml:space="preserve">6.2.1 </w:t>
        </w:r>
        <w:r w:rsidR="00A25EAE" w:rsidRPr="002E44B5">
          <w:rPr>
            <w:rStyle w:val="affb"/>
            <w:noProof/>
          </w:rPr>
          <w:t>基本要求</w:t>
        </w:r>
        <w:r w:rsidR="00A25EAE">
          <w:rPr>
            <w:noProof/>
            <w:webHidden/>
          </w:rPr>
          <w:tab/>
        </w:r>
        <w:r>
          <w:rPr>
            <w:noProof/>
            <w:webHidden/>
          </w:rPr>
          <w:fldChar w:fldCharType="begin"/>
        </w:r>
        <w:r w:rsidR="00A25EAE">
          <w:rPr>
            <w:noProof/>
            <w:webHidden/>
          </w:rPr>
          <w:instrText xml:space="preserve"> PAGEREF _Toc50451823 \h </w:instrText>
        </w:r>
        <w:r>
          <w:rPr>
            <w:noProof/>
            <w:webHidden/>
          </w:rPr>
        </w:r>
        <w:r>
          <w:rPr>
            <w:noProof/>
            <w:webHidden/>
          </w:rPr>
          <w:fldChar w:fldCharType="separate"/>
        </w:r>
        <w:r w:rsidR="00A25EAE">
          <w:rPr>
            <w:noProof/>
            <w:webHidden/>
          </w:rPr>
          <w:t>4</w:t>
        </w:r>
        <w:r>
          <w:rPr>
            <w:noProof/>
            <w:webHidden/>
          </w:rPr>
          <w:fldChar w:fldCharType="end"/>
        </w:r>
      </w:hyperlink>
    </w:p>
    <w:p w:rsidR="00A25EAE" w:rsidRDefault="00513F59" w:rsidP="00A25EAE">
      <w:pPr>
        <w:pStyle w:val="31"/>
        <w:tabs>
          <w:tab w:val="right" w:leader="dot" w:pos="9344"/>
        </w:tabs>
        <w:ind w:leftChars="0" w:left="0" w:firstLineChars="400" w:firstLine="840"/>
        <w:rPr>
          <w:rFonts w:asciiTheme="minorHAnsi" w:eastAsiaTheme="minorEastAsia" w:hAnsiTheme="minorHAnsi" w:cstheme="minorBidi"/>
          <w:noProof/>
          <w:szCs w:val="22"/>
        </w:rPr>
      </w:pPr>
      <w:hyperlink w:anchor="_Toc50451824" w:history="1">
        <w:r w:rsidR="00A25EAE" w:rsidRPr="002E44B5">
          <w:rPr>
            <w:rStyle w:val="affb"/>
            <w:noProof/>
          </w:rPr>
          <w:t xml:space="preserve">6.2.3 </w:t>
        </w:r>
        <w:r w:rsidR="00A25EAE" w:rsidRPr="002E44B5">
          <w:rPr>
            <w:rStyle w:val="affb"/>
            <w:noProof/>
          </w:rPr>
          <w:t>数字化基础</w:t>
        </w:r>
        <w:r w:rsidR="00A25EAE">
          <w:rPr>
            <w:noProof/>
            <w:webHidden/>
          </w:rPr>
          <w:tab/>
        </w:r>
        <w:r>
          <w:rPr>
            <w:noProof/>
            <w:webHidden/>
          </w:rPr>
          <w:fldChar w:fldCharType="begin"/>
        </w:r>
        <w:r w:rsidR="00A25EAE">
          <w:rPr>
            <w:noProof/>
            <w:webHidden/>
          </w:rPr>
          <w:instrText xml:space="preserve"> PAGEREF _Toc50451824 \h </w:instrText>
        </w:r>
        <w:r>
          <w:rPr>
            <w:noProof/>
            <w:webHidden/>
          </w:rPr>
        </w:r>
        <w:r>
          <w:rPr>
            <w:noProof/>
            <w:webHidden/>
          </w:rPr>
          <w:fldChar w:fldCharType="separate"/>
        </w:r>
        <w:r w:rsidR="00A25EAE">
          <w:rPr>
            <w:noProof/>
            <w:webHidden/>
          </w:rPr>
          <w:t>5</w:t>
        </w:r>
        <w:r>
          <w:rPr>
            <w:noProof/>
            <w:webHidden/>
          </w:rPr>
          <w:fldChar w:fldCharType="end"/>
        </w:r>
      </w:hyperlink>
    </w:p>
    <w:p w:rsidR="00A25EAE" w:rsidRDefault="00513F59" w:rsidP="00A25EAE">
      <w:pPr>
        <w:pStyle w:val="31"/>
        <w:tabs>
          <w:tab w:val="right" w:leader="dot" w:pos="9344"/>
        </w:tabs>
        <w:ind w:leftChars="0" w:left="0" w:firstLineChars="400" w:firstLine="840"/>
        <w:rPr>
          <w:rFonts w:asciiTheme="minorHAnsi" w:eastAsiaTheme="minorEastAsia" w:hAnsiTheme="minorHAnsi" w:cstheme="minorBidi"/>
          <w:noProof/>
          <w:szCs w:val="22"/>
        </w:rPr>
      </w:pPr>
      <w:hyperlink w:anchor="_Toc50451825" w:history="1">
        <w:r w:rsidR="00A25EAE" w:rsidRPr="002E44B5">
          <w:rPr>
            <w:rStyle w:val="affb"/>
            <w:noProof/>
          </w:rPr>
          <w:t xml:space="preserve">6.2.4 </w:t>
        </w:r>
        <w:r w:rsidR="00A25EAE" w:rsidRPr="002E44B5">
          <w:rPr>
            <w:rStyle w:val="affb"/>
            <w:noProof/>
          </w:rPr>
          <w:t>数字化应用</w:t>
        </w:r>
        <w:r w:rsidR="00A25EAE">
          <w:rPr>
            <w:noProof/>
            <w:webHidden/>
          </w:rPr>
          <w:tab/>
        </w:r>
        <w:r>
          <w:rPr>
            <w:noProof/>
            <w:webHidden/>
          </w:rPr>
          <w:fldChar w:fldCharType="begin"/>
        </w:r>
        <w:r w:rsidR="00A25EAE">
          <w:rPr>
            <w:noProof/>
            <w:webHidden/>
          </w:rPr>
          <w:instrText xml:space="preserve"> PAGEREF _Toc50451825 \h </w:instrText>
        </w:r>
        <w:r>
          <w:rPr>
            <w:noProof/>
            <w:webHidden/>
          </w:rPr>
        </w:r>
        <w:r>
          <w:rPr>
            <w:noProof/>
            <w:webHidden/>
          </w:rPr>
          <w:fldChar w:fldCharType="separate"/>
        </w:r>
        <w:r w:rsidR="00A25EAE">
          <w:rPr>
            <w:noProof/>
            <w:webHidden/>
          </w:rPr>
          <w:t>5</w:t>
        </w:r>
        <w:r>
          <w:rPr>
            <w:noProof/>
            <w:webHidden/>
          </w:rPr>
          <w:fldChar w:fldCharType="end"/>
        </w:r>
      </w:hyperlink>
    </w:p>
    <w:p w:rsidR="00A25EAE" w:rsidRDefault="00513F59" w:rsidP="00A25EAE">
      <w:pPr>
        <w:pStyle w:val="31"/>
        <w:tabs>
          <w:tab w:val="right" w:leader="dot" w:pos="9344"/>
        </w:tabs>
        <w:ind w:leftChars="0" w:left="0" w:firstLineChars="400" w:firstLine="840"/>
        <w:rPr>
          <w:rFonts w:asciiTheme="minorHAnsi" w:eastAsiaTheme="minorEastAsia" w:hAnsiTheme="minorHAnsi" w:cstheme="minorBidi"/>
          <w:noProof/>
          <w:szCs w:val="22"/>
        </w:rPr>
      </w:pPr>
      <w:hyperlink w:anchor="_Toc50451826" w:history="1">
        <w:r w:rsidR="00A25EAE" w:rsidRPr="002E44B5">
          <w:rPr>
            <w:rStyle w:val="affb"/>
            <w:noProof/>
          </w:rPr>
          <w:t xml:space="preserve">6.2.5 </w:t>
        </w:r>
        <w:r w:rsidR="00A25EAE" w:rsidRPr="002E44B5">
          <w:rPr>
            <w:rStyle w:val="affb"/>
            <w:noProof/>
          </w:rPr>
          <w:t>综合集成与创新</w:t>
        </w:r>
        <w:r w:rsidR="00A25EAE">
          <w:rPr>
            <w:noProof/>
            <w:webHidden/>
          </w:rPr>
          <w:tab/>
        </w:r>
        <w:r>
          <w:rPr>
            <w:noProof/>
            <w:webHidden/>
          </w:rPr>
          <w:fldChar w:fldCharType="begin"/>
        </w:r>
        <w:r w:rsidR="00A25EAE">
          <w:rPr>
            <w:noProof/>
            <w:webHidden/>
          </w:rPr>
          <w:instrText xml:space="preserve"> PAGEREF _Toc50451826 \h </w:instrText>
        </w:r>
        <w:r>
          <w:rPr>
            <w:noProof/>
            <w:webHidden/>
          </w:rPr>
        </w:r>
        <w:r>
          <w:rPr>
            <w:noProof/>
            <w:webHidden/>
          </w:rPr>
          <w:fldChar w:fldCharType="separate"/>
        </w:r>
        <w:r w:rsidR="00A25EAE">
          <w:rPr>
            <w:noProof/>
            <w:webHidden/>
          </w:rPr>
          <w:t>5</w:t>
        </w:r>
        <w:r>
          <w:rPr>
            <w:noProof/>
            <w:webHidden/>
          </w:rPr>
          <w:fldChar w:fldCharType="end"/>
        </w:r>
      </w:hyperlink>
    </w:p>
    <w:p w:rsidR="00A25EAE" w:rsidRDefault="00513F59" w:rsidP="00A25EAE">
      <w:pPr>
        <w:pStyle w:val="31"/>
        <w:tabs>
          <w:tab w:val="right" w:leader="dot" w:pos="9344"/>
        </w:tabs>
        <w:ind w:leftChars="0" w:left="0" w:firstLineChars="300" w:firstLine="630"/>
        <w:rPr>
          <w:rFonts w:asciiTheme="minorHAnsi" w:eastAsiaTheme="minorEastAsia" w:hAnsiTheme="minorHAnsi" w:cstheme="minorBidi"/>
          <w:noProof/>
          <w:szCs w:val="22"/>
        </w:rPr>
      </w:pPr>
      <w:hyperlink w:anchor="_Toc50451827" w:history="1">
        <w:r w:rsidR="00A25EAE" w:rsidRPr="002E44B5">
          <w:rPr>
            <w:rStyle w:val="affb"/>
            <w:noProof/>
          </w:rPr>
          <w:t xml:space="preserve">6.3 </w:t>
        </w:r>
        <w:r w:rsidR="00A25EAE" w:rsidRPr="002E44B5">
          <w:rPr>
            <w:rStyle w:val="affb"/>
            <w:noProof/>
          </w:rPr>
          <w:t>供应链协同与可持续发展</w:t>
        </w:r>
        <w:r w:rsidR="00A25EAE">
          <w:rPr>
            <w:noProof/>
            <w:webHidden/>
          </w:rPr>
          <w:tab/>
        </w:r>
        <w:r>
          <w:rPr>
            <w:noProof/>
            <w:webHidden/>
          </w:rPr>
          <w:fldChar w:fldCharType="begin"/>
        </w:r>
        <w:r w:rsidR="00A25EAE">
          <w:rPr>
            <w:noProof/>
            <w:webHidden/>
          </w:rPr>
          <w:instrText xml:space="preserve"> PAGEREF _Toc50451827 \h </w:instrText>
        </w:r>
        <w:r>
          <w:rPr>
            <w:noProof/>
            <w:webHidden/>
          </w:rPr>
        </w:r>
        <w:r>
          <w:rPr>
            <w:noProof/>
            <w:webHidden/>
          </w:rPr>
          <w:fldChar w:fldCharType="separate"/>
        </w:r>
        <w:r w:rsidR="00A25EAE">
          <w:rPr>
            <w:noProof/>
            <w:webHidden/>
          </w:rPr>
          <w:t>5</w:t>
        </w:r>
        <w:r>
          <w:rPr>
            <w:noProof/>
            <w:webHidden/>
          </w:rPr>
          <w:fldChar w:fldCharType="end"/>
        </w:r>
      </w:hyperlink>
    </w:p>
    <w:p w:rsidR="00A25EAE" w:rsidRDefault="00513F59" w:rsidP="00A25EAE">
      <w:pPr>
        <w:pStyle w:val="31"/>
        <w:tabs>
          <w:tab w:val="right" w:leader="dot" w:pos="9344"/>
        </w:tabs>
        <w:ind w:leftChars="0" w:left="0" w:firstLineChars="400" w:firstLine="840"/>
        <w:rPr>
          <w:rFonts w:asciiTheme="minorHAnsi" w:eastAsiaTheme="minorEastAsia" w:hAnsiTheme="minorHAnsi" w:cstheme="minorBidi"/>
          <w:noProof/>
          <w:szCs w:val="22"/>
        </w:rPr>
      </w:pPr>
      <w:hyperlink w:anchor="_Toc50451828" w:history="1">
        <w:r w:rsidR="00A25EAE" w:rsidRPr="002E44B5">
          <w:rPr>
            <w:rStyle w:val="affb"/>
            <w:noProof/>
          </w:rPr>
          <w:t xml:space="preserve">6.3.1 </w:t>
        </w:r>
        <w:r w:rsidR="00A25EAE" w:rsidRPr="002E44B5">
          <w:rPr>
            <w:rStyle w:val="affb"/>
            <w:noProof/>
          </w:rPr>
          <w:t>供应链协同</w:t>
        </w:r>
        <w:r w:rsidR="00A25EAE">
          <w:rPr>
            <w:noProof/>
            <w:webHidden/>
          </w:rPr>
          <w:tab/>
        </w:r>
        <w:r>
          <w:rPr>
            <w:noProof/>
            <w:webHidden/>
          </w:rPr>
          <w:fldChar w:fldCharType="begin"/>
        </w:r>
        <w:r w:rsidR="00A25EAE">
          <w:rPr>
            <w:noProof/>
            <w:webHidden/>
          </w:rPr>
          <w:instrText xml:space="preserve"> PAGEREF _Toc50451828 \h </w:instrText>
        </w:r>
        <w:r>
          <w:rPr>
            <w:noProof/>
            <w:webHidden/>
          </w:rPr>
        </w:r>
        <w:r>
          <w:rPr>
            <w:noProof/>
            <w:webHidden/>
          </w:rPr>
          <w:fldChar w:fldCharType="separate"/>
        </w:r>
        <w:r w:rsidR="00A25EAE">
          <w:rPr>
            <w:noProof/>
            <w:webHidden/>
          </w:rPr>
          <w:t>5</w:t>
        </w:r>
        <w:r>
          <w:rPr>
            <w:noProof/>
            <w:webHidden/>
          </w:rPr>
          <w:fldChar w:fldCharType="end"/>
        </w:r>
      </w:hyperlink>
    </w:p>
    <w:p w:rsidR="00A25EAE" w:rsidRDefault="00513F59" w:rsidP="00A25EAE">
      <w:pPr>
        <w:pStyle w:val="31"/>
        <w:tabs>
          <w:tab w:val="right" w:leader="dot" w:pos="9344"/>
        </w:tabs>
        <w:ind w:leftChars="0" w:left="0" w:firstLineChars="400" w:firstLine="840"/>
        <w:rPr>
          <w:rFonts w:asciiTheme="minorHAnsi" w:eastAsiaTheme="minorEastAsia" w:hAnsiTheme="minorHAnsi" w:cstheme="minorBidi"/>
          <w:noProof/>
          <w:szCs w:val="22"/>
        </w:rPr>
      </w:pPr>
      <w:hyperlink w:anchor="_Toc50451829" w:history="1">
        <w:r w:rsidR="00A25EAE" w:rsidRPr="002E44B5">
          <w:rPr>
            <w:rStyle w:val="affb"/>
            <w:noProof/>
          </w:rPr>
          <w:t xml:space="preserve">6.3.2 </w:t>
        </w:r>
        <w:r w:rsidR="00A25EAE" w:rsidRPr="002E44B5">
          <w:rPr>
            <w:rStyle w:val="affb"/>
            <w:noProof/>
          </w:rPr>
          <w:t>可持续发展</w:t>
        </w:r>
        <w:r w:rsidR="00A25EAE">
          <w:rPr>
            <w:noProof/>
            <w:webHidden/>
          </w:rPr>
          <w:tab/>
        </w:r>
        <w:r>
          <w:rPr>
            <w:noProof/>
            <w:webHidden/>
          </w:rPr>
          <w:fldChar w:fldCharType="begin"/>
        </w:r>
        <w:r w:rsidR="00A25EAE">
          <w:rPr>
            <w:noProof/>
            <w:webHidden/>
          </w:rPr>
          <w:instrText xml:space="preserve"> PAGEREF _Toc50451829 \h </w:instrText>
        </w:r>
        <w:r>
          <w:rPr>
            <w:noProof/>
            <w:webHidden/>
          </w:rPr>
        </w:r>
        <w:r>
          <w:rPr>
            <w:noProof/>
            <w:webHidden/>
          </w:rPr>
          <w:fldChar w:fldCharType="separate"/>
        </w:r>
        <w:r w:rsidR="00A25EAE">
          <w:rPr>
            <w:noProof/>
            <w:webHidden/>
          </w:rPr>
          <w:t>5</w:t>
        </w:r>
        <w:r>
          <w:rPr>
            <w:noProof/>
            <w:webHidden/>
          </w:rPr>
          <w:fldChar w:fldCharType="end"/>
        </w:r>
      </w:hyperlink>
    </w:p>
    <w:p w:rsidR="00A25EAE" w:rsidRDefault="00513F59" w:rsidP="00A25EAE">
      <w:pPr>
        <w:pStyle w:val="21"/>
        <w:tabs>
          <w:tab w:val="right" w:leader="dot" w:pos="9344"/>
        </w:tabs>
        <w:ind w:leftChars="0" w:left="0" w:firstLine="420"/>
        <w:rPr>
          <w:rFonts w:asciiTheme="minorHAnsi" w:eastAsiaTheme="minorEastAsia" w:hAnsiTheme="minorHAnsi" w:cstheme="minorBidi"/>
          <w:noProof/>
          <w:szCs w:val="22"/>
        </w:rPr>
      </w:pPr>
      <w:hyperlink w:anchor="_Toc50451830" w:history="1">
        <w:r w:rsidR="00A25EAE" w:rsidRPr="002E44B5">
          <w:rPr>
            <w:rStyle w:val="affb"/>
            <w:noProof/>
          </w:rPr>
          <w:t xml:space="preserve">7 </w:t>
        </w:r>
        <w:r w:rsidR="00A25EAE" w:rsidRPr="002E44B5">
          <w:rPr>
            <w:rStyle w:val="affb"/>
            <w:noProof/>
          </w:rPr>
          <w:t>数字化仓库指标体系构建与评估分析方法</w:t>
        </w:r>
        <w:r w:rsidR="00A25EAE">
          <w:rPr>
            <w:noProof/>
            <w:webHidden/>
          </w:rPr>
          <w:tab/>
        </w:r>
        <w:r>
          <w:rPr>
            <w:noProof/>
            <w:webHidden/>
          </w:rPr>
          <w:fldChar w:fldCharType="begin"/>
        </w:r>
        <w:r w:rsidR="00A25EAE">
          <w:rPr>
            <w:noProof/>
            <w:webHidden/>
          </w:rPr>
          <w:instrText xml:space="preserve"> PAGEREF _Toc50451830 \h </w:instrText>
        </w:r>
        <w:r>
          <w:rPr>
            <w:noProof/>
            <w:webHidden/>
          </w:rPr>
        </w:r>
        <w:r>
          <w:rPr>
            <w:noProof/>
            <w:webHidden/>
          </w:rPr>
          <w:fldChar w:fldCharType="separate"/>
        </w:r>
        <w:r w:rsidR="00A25EAE">
          <w:rPr>
            <w:noProof/>
            <w:webHidden/>
          </w:rPr>
          <w:t>5</w:t>
        </w:r>
        <w:r>
          <w:rPr>
            <w:noProof/>
            <w:webHidden/>
          </w:rPr>
          <w:fldChar w:fldCharType="end"/>
        </w:r>
      </w:hyperlink>
    </w:p>
    <w:p w:rsidR="00A25EAE" w:rsidRDefault="00513F59" w:rsidP="00A25EAE">
      <w:pPr>
        <w:pStyle w:val="21"/>
        <w:tabs>
          <w:tab w:val="right" w:leader="dot" w:pos="9344"/>
        </w:tabs>
        <w:ind w:leftChars="0" w:left="0" w:firstLine="420"/>
        <w:rPr>
          <w:rFonts w:asciiTheme="minorHAnsi" w:eastAsiaTheme="minorEastAsia" w:hAnsiTheme="minorHAnsi" w:cstheme="minorBidi"/>
          <w:noProof/>
          <w:szCs w:val="22"/>
        </w:rPr>
      </w:pPr>
      <w:hyperlink w:anchor="_Toc50451831" w:history="1">
        <w:r w:rsidR="00A25EAE" w:rsidRPr="002E44B5">
          <w:rPr>
            <w:rStyle w:val="affb"/>
            <w:noProof/>
          </w:rPr>
          <w:t>附录</w:t>
        </w:r>
        <w:r w:rsidR="00A25EAE" w:rsidRPr="002E44B5">
          <w:rPr>
            <w:rStyle w:val="affb"/>
            <w:noProof/>
          </w:rPr>
          <w:t xml:space="preserve"> A</w:t>
        </w:r>
        <w:r w:rsidR="00A25EAE">
          <w:rPr>
            <w:rStyle w:val="affb"/>
            <w:rFonts w:hint="eastAsia"/>
            <w:noProof/>
          </w:rPr>
          <w:t>（规范性）数字化仓库指标体系构建与评估分析方法</w:t>
        </w:r>
        <w:r w:rsidR="00A25EAE">
          <w:rPr>
            <w:noProof/>
            <w:webHidden/>
          </w:rPr>
          <w:tab/>
        </w:r>
        <w:r>
          <w:rPr>
            <w:noProof/>
            <w:webHidden/>
          </w:rPr>
          <w:fldChar w:fldCharType="begin"/>
        </w:r>
        <w:r w:rsidR="00A25EAE">
          <w:rPr>
            <w:noProof/>
            <w:webHidden/>
          </w:rPr>
          <w:instrText xml:space="preserve"> PAGEREF _Toc50451831 \h </w:instrText>
        </w:r>
        <w:r>
          <w:rPr>
            <w:noProof/>
            <w:webHidden/>
          </w:rPr>
        </w:r>
        <w:r>
          <w:rPr>
            <w:noProof/>
            <w:webHidden/>
          </w:rPr>
          <w:fldChar w:fldCharType="separate"/>
        </w:r>
        <w:r w:rsidR="00A25EAE">
          <w:rPr>
            <w:noProof/>
            <w:webHidden/>
          </w:rPr>
          <w:t>6</w:t>
        </w:r>
        <w:r>
          <w:rPr>
            <w:noProof/>
            <w:webHidden/>
          </w:rPr>
          <w:fldChar w:fldCharType="end"/>
        </w:r>
      </w:hyperlink>
    </w:p>
    <w:p w:rsidR="00A25EAE" w:rsidRDefault="00513F59">
      <w:pPr>
        <w:pStyle w:val="10"/>
        <w:tabs>
          <w:tab w:val="right" w:leader="dot" w:pos="9344"/>
        </w:tabs>
        <w:ind w:firstLine="420"/>
        <w:rPr>
          <w:rFonts w:asciiTheme="minorHAnsi" w:eastAsiaTheme="minorEastAsia" w:hAnsiTheme="minorHAnsi" w:cstheme="minorBidi"/>
          <w:noProof/>
          <w:szCs w:val="22"/>
        </w:rPr>
      </w:pPr>
      <w:hyperlink w:anchor="_Toc50451832" w:history="1">
        <w:r w:rsidR="00A25EAE" w:rsidRPr="002E44B5">
          <w:rPr>
            <w:rStyle w:val="affb"/>
            <w:noProof/>
          </w:rPr>
          <w:t>参考文献</w:t>
        </w:r>
        <w:r w:rsidR="00A25EAE">
          <w:rPr>
            <w:noProof/>
            <w:webHidden/>
          </w:rPr>
          <w:tab/>
        </w:r>
        <w:r>
          <w:rPr>
            <w:noProof/>
            <w:webHidden/>
          </w:rPr>
          <w:fldChar w:fldCharType="begin"/>
        </w:r>
        <w:r w:rsidR="00A25EAE">
          <w:rPr>
            <w:noProof/>
            <w:webHidden/>
          </w:rPr>
          <w:instrText xml:space="preserve"> PAGEREF _Toc50451832 \h </w:instrText>
        </w:r>
        <w:r>
          <w:rPr>
            <w:noProof/>
            <w:webHidden/>
          </w:rPr>
        </w:r>
        <w:r>
          <w:rPr>
            <w:noProof/>
            <w:webHidden/>
          </w:rPr>
          <w:fldChar w:fldCharType="separate"/>
        </w:r>
        <w:r w:rsidR="00A25EAE">
          <w:rPr>
            <w:noProof/>
            <w:webHidden/>
          </w:rPr>
          <w:t>9</w:t>
        </w:r>
        <w:r>
          <w:rPr>
            <w:noProof/>
            <w:webHidden/>
          </w:rPr>
          <w:fldChar w:fldCharType="end"/>
        </w:r>
      </w:hyperlink>
    </w:p>
    <w:p w:rsidR="00EC0C0F" w:rsidRDefault="00513F59">
      <w:pPr>
        <w:pStyle w:val="10"/>
        <w:tabs>
          <w:tab w:val="right" w:leader="dot" w:pos="9344"/>
        </w:tabs>
        <w:spacing w:line="240" w:lineRule="auto"/>
        <w:ind w:firstLineChars="0" w:firstLine="0"/>
        <w:rPr>
          <w:color w:val="FF0000"/>
        </w:rPr>
      </w:pPr>
      <w:r>
        <w:rPr>
          <w:rStyle w:val="affb"/>
          <w:rFonts w:ascii="宋体" w:hAnsi="宋体"/>
          <w:color w:val="FF0000"/>
        </w:rPr>
        <w:fldChar w:fldCharType="end"/>
      </w:r>
    </w:p>
    <w:p w:rsidR="00EC0C0F" w:rsidRDefault="00EC0C0F">
      <w:pPr>
        <w:pStyle w:val="aff0"/>
        <w:rPr>
          <w:rFonts w:ascii="Times New Roman"/>
        </w:rPr>
        <w:sectPr w:rsidR="00EC0C0F">
          <w:footerReference w:type="default" r:id="rId16"/>
          <w:pgSz w:w="11906" w:h="16838"/>
          <w:pgMar w:top="567" w:right="1134" w:bottom="1134" w:left="1418" w:header="1418" w:footer="1134" w:gutter="0"/>
          <w:pgNumType w:fmt="upperRoman" w:start="1"/>
          <w:cols w:space="720"/>
          <w:formProt w:val="0"/>
          <w:docGrid w:type="lines" w:linePitch="312"/>
        </w:sectPr>
      </w:pPr>
    </w:p>
    <w:p w:rsidR="00EC0C0F" w:rsidRDefault="00EC0C0F">
      <w:pPr>
        <w:pStyle w:val="aff0"/>
        <w:rPr>
          <w:rFonts w:ascii="Times New Roman"/>
        </w:rPr>
        <w:sectPr w:rsidR="00EC0C0F">
          <w:footerReference w:type="default" r:id="rId17"/>
          <w:type w:val="continuous"/>
          <w:pgSz w:w="11906" w:h="16838"/>
          <w:pgMar w:top="567" w:right="1134" w:bottom="1134" w:left="1418" w:header="1418" w:footer="1134" w:gutter="0"/>
          <w:cols w:space="720"/>
          <w:formProt w:val="0"/>
          <w:docGrid w:type="lines" w:linePitch="312"/>
        </w:sectPr>
      </w:pPr>
    </w:p>
    <w:p w:rsidR="00EC0C0F" w:rsidRDefault="00EC0C0F">
      <w:pPr>
        <w:tabs>
          <w:tab w:val="left" w:pos="410"/>
        </w:tabs>
        <w:sectPr w:rsidR="00EC0C0F">
          <w:type w:val="continuous"/>
          <w:pgSz w:w="11906" w:h="16838"/>
          <w:pgMar w:top="567" w:right="1134" w:bottom="1134" w:left="1418" w:header="1418" w:footer="1134" w:gutter="0"/>
          <w:cols w:space="720"/>
          <w:formProt w:val="0"/>
          <w:docGrid w:type="lines" w:linePitch="312"/>
        </w:sectPr>
      </w:pPr>
    </w:p>
    <w:p w:rsidR="00EC0C0F" w:rsidRDefault="00D94FB2">
      <w:pPr>
        <w:pStyle w:val="afff5"/>
        <w:keepNext/>
        <w:pageBreakBefore/>
        <w:rPr>
          <w:rFonts w:hAnsi="黑体" w:cs="黑体"/>
          <w:sz w:val="32"/>
          <w:szCs w:val="20"/>
        </w:rPr>
      </w:pPr>
      <w:bookmarkStart w:id="22" w:name="_Toc337628889"/>
      <w:bookmarkStart w:id="23" w:name="_Toc6858199"/>
      <w:bookmarkStart w:id="24" w:name="_Toc50451808"/>
      <w:r>
        <w:rPr>
          <w:rFonts w:hAnsi="黑体" w:cs="黑体" w:hint="eastAsia"/>
          <w:sz w:val="32"/>
          <w:szCs w:val="20"/>
        </w:rPr>
        <w:lastRenderedPageBreak/>
        <w:t>前</w:t>
      </w:r>
      <w:bookmarkStart w:id="25" w:name="BKQY"/>
      <w:r>
        <w:rPr>
          <w:rFonts w:hAnsi="黑体" w:cs="黑体" w:hint="eastAsia"/>
          <w:sz w:val="32"/>
          <w:szCs w:val="20"/>
        </w:rPr>
        <w:t>  言</w:t>
      </w:r>
      <w:bookmarkEnd w:id="22"/>
      <w:bookmarkEnd w:id="23"/>
      <w:bookmarkEnd w:id="24"/>
      <w:bookmarkEnd w:id="25"/>
    </w:p>
    <w:p w:rsidR="00EC0C0F" w:rsidRDefault="00D94FB2">
      <w:pPr>
        <w:autoSpaceDE w:val="0"/>
        <w:autoSpaceDN w:val="0"/>
        <w:adjustRightInd w:val="0"/>
        <w:ind w:firstLineChars="200" w:firstLine="420"/>
        <w:rPr>
          <w:rFonts w:cs="AdobeHeitiStd-Regular"/>
          <w:sz w:val="21"/>
          <w:szCs w:val="21"/>
        </w:rPr>
      </w:pPr>
      <w:r>
        <w:rPr>
          <w:rFonts w:cs="AdobeHeitiStd-Regular"/>
          <w:sz w:val="21"/>
          <w:szCs w:val="21"/>
        </w:rPr>
        <w:t>本</w:t>
      </w:r>
      <w:r>
        <w:rPr>
          <w:rFonts w:cs="AdobeHeitiStd-Regular" w:hint="eastAsia"/>
          <w:sz w:val="21"/>
          <w:szCs w:val="21"/>
        </w:rPr>
        <w:t>文件</w:t>
      </w:r>
      <w:r>
        <w:rPr>
          <w:rFonts w:cs="AdobeHeitiStd-Regular"/>
          <w:sz w:val="21"/>
          <w:szCs w:val="21"/>
        </w:rPr>
        <w:t xml:space="preserve">按照GB/T 1.1-2020《标准化工作导则 </w:t>
      </w:r>
      <w:r>
        <w:rPr>
          <w:rFonts w:cs="AdobeHeitiStd-Regular" w:hint="eastAsia"/>
          <w:sz w:val="21"/>
          <w:szCs w:val="21"/>
        </w:rPr>
        <w:t>第</w:t>
      </w:r>
      <w:r>
        <w:rPr>
          <w:rFonts w:cs="AdobeHeitiStd-Regular"/>
          <w:sz w:val="21"/>
          <w:szCs w:val="21"/>
        </w:rPr>
        <w:t>1部分：标准化文件的结构和起草规则》的规</w:t>
      </w:r>
      <w:r>
        <w:rPr>
          <w:rFonts w:cs="AdobeHeitiStd-Regular" w:hint="eastAsia"/>
          <w:sz w:val="21"/>
          <w:szCs w:val="21"/>
        </w:rPr>
        <w:t>定</w:t>
      </w:r>
      <w:r>
        <w:rPr>
          <w:rFonts w:cs="AdobeHeitiStd-Regular"/>
          <w:sz w:val="21"/>
          <w:szCs w:val="21"/>
        </w:rPr>
        <w:t>起草</w:t>
      </w:r>
      <w:r>
        <w:rPr>
          <w:rFonts w:cs="AdobeHeitiStd-Regular" w:hint="eastAsia"/>
          <w:sz w:val="21"/>
          <w:szCs w:val="21"/>
        </w:rPr>
        <w:t>。</w:t>
      </w:r>
    </w:p>
    <w:p w:rsidR="00EC0C0F" w:rsidRDefault="00D94FB2">
      <w:pPr>
        <w:autoSpaceDE w:val="0"/>
        <w:autoSpaceDN w:val="0"/>
        <w:adjustRightInd w:val="0"/>
        <w:ind w:firstLineChars="200" w:firstLine="420"/>
        <w:rPr>
          <w:rFonts w:cs="AdobeHeitiStd-Regular"/>
          <w:sz w:val="21"/>
          <w:szCs w:val="21"/>
        </w:rPr>
      </w:pPr>
      <w:r>
        <w:rPr>
          <w:rFonts w:cs="AdobeHeitiStd-Regular" w:hint="eastAsia"/>
          <w:sz w:val="21"/>
          <w:szCs w:val="21"/>
        </w:rPr>
        <w:t>请注意本文件的某些内容可能涉及专利。本文件的发布机构不承担识别专利的责任。</w:t>
      </w:r>
    </w:p>
    <w:p w:rsidR="00EC0C0F" w:rsidRDefault="00D94FB2">
      <w:pPr>
        <w:autoSpaceDE w:val="0"/>
        <w:autoSpaceDN w:val="0"/>
        <w:adjustRightInd w:val="0"/>
        <w:ind w:firstLineChars="200" w:firstLine="420"/>
        <w:rPr>
          <w:rFonts w:cs="AdobeHeitiStd-Regular"/>
          <w:sz w:val="21"/>
          <w:szCs w:val="21"/>
        </w:rPr>
      </w:pPr>
      <w:r>
        <w:rPr>
          <w:rFonts w:cs="AdobeHeitiStd-Regular" w:hint="eastAsia"/>
          <w:sz w:val="21"/>
          <w:szCs w:val="21"/>
        </w:rPr>
        <w:t>本文件由中国物流与采购联合会提出。</w:t>
      </w:r>
    </w:p>
    <w:p w:rsidR="00EC0C0F" w:rsidRDefault="00D94FB2">
      <w:pPr>
        <w:autoSpaceDE w:val="0"/>
        <w:autoSpaceDN w:val="0"/>
        <w:adjustRightInd w:val="0"/>
        <w:ind w:firstLineChars="200" w:firstLine="420"/>
        <w:rPr>
          <w:rFonts w:cs="AdobeHeitiStd-Regular"/>
          <w:sz w:val="21"/>
          <w:szCs w:val="21"/>
        </w:rPr>
      </w:pPr>
      <w:r>
        <w:rPr>
          <w:rFonts w:cs="AdobeHeitiStd-Regular" w:hint="eastAsia"/>
          <w:color w:val="000000" w:themeColor="text1"/>
          <w:sz w:val="21"/>
          <w:szCs w:val="21"/>
        </w:rPr>
        <w:t>本文件由全国物流标</w:t>
      </w:r>
      <w:r>
        <w:rPr>
          <w:rFonts w:cs="AdobeHeitiStd-Regular" w:hint="eastAsia"/>
          <w:sz w:val="21"/>
          <w:szCs w:val="21"/>
        </w:rPr>
        <w:t>准化技术委员会</w:t>
      </w:r>
      <w:r>
        <w:rPr>
          <w:rFonts w:cs="AdobeHeitiStd-Regular"/>
          <w:sz w:val="21"/>
          <w:szCs w:val="21"/>
        </w:rPr>
        <w:t>(SAC/TC 269)</w:t>
      </w:r>
      <w:r>
        <w:rPr>
          <w:rFonts w:cs="AdobeHeitiStd-Regular" w:hint="eastAsia"/>
          <w:sz w:val="21"/>
          <w:szCs w:val="21"/>
        </w:rPr>
        <w:t>归口。</w:t>
      </w:r>
    </w:p>
    <w:p w:rsidR="00EC0C0F" w:rsidRDefault="00D94FB2">
      <w:pPr>
        <w:autoSpaceDE w:val="0"/>
        <w:autoSpaceDN w:val="0"/>
        <w:adjustRightInd w:val="0"/>
        <w:ind w:firstLineChars="200" w:firstLine="420"/>
        <w:rPr>
          <w:rFonts w:cs="AdobeHeitiStd-Regular"/>
          <w:sz w:val="21"/>
          <w:szCs w:val="21"/>
        </w:rPr>
      </w:pPr>
      <w:r>
        <w:rPr>
          <w:rFonts w:cs="AdobeHeitiStd-Regular" w:hint="eastAsia"/>
          <w:sz w:val="21"/>
          <w:szCs w:val="21"/>
        </w:rPr>
        <w:t>本文件起草单位：</w:t>
      </w:r>
      <w:r w:rsidR="00DF4277" w:rsidRPr="00DF4277">
        <w:rPr>
          <w:rFonts w:cs="AdobeHeitiStd-Regular" w:hint="eastAsia"/>
          <w:sz w:val="21"/>
          <w:szCs w:val="21"/>
        </w:rPr>
        <w:t>浙商中拓集团股份有限公司、深圳前海联合交易中心有限公司、北京神州数码云计算有限公司、</w:t>
      </w:r>
      <w:r w:rsidR="002F1C97" w:rsidRPr="002F1C97">
        <w:rPr>
          <w:rFonts w:cs="AdobeHeitiStd-Regular" w:hint="eastAsia"/>
          <w:sz w:val="21"/>
          <w:szCs w:val="21"/>
        </w:rPr>
        <w:t>唐山城矿物联网科技有限公司、</w:t>
      </w:r>
      <w:r w:rsidR="00DF4277" w:rsidRPr="00DF4277">
        <w:rPr>
          <w:rFonts w:cs="AdobeHeitiStd-Regular" w:hint="eastAsia"/>
          <w:sz w:val="21"/>
          <w:szCs w:val="21"/>
        </w:rPr>
        <w:t>五矿物流集团天津货运有限公司、</w:t>
      </w:r>
      <w:r w:rsidR="007F51C4" w:rsidRPr="007F51C4">
        <w:rPr>
          <w:rFonts w:cs="AdobeHeitiStd-Regular" w:hint="eastAsia"/>
          <w:sz w:val="21"/>
          <w:szCs w:val="21"/>
        </w:rPr>
        <w:t>中国联合网络通信有限公司物联网研究院</w:t>
      </w:r>
      <w:r w:rsidR="007F51C4">
        <w:rPr>
          <w:rFonts w:cs="AdobeHeitiStd-Regular" w:hint="eastAsia"/>
          <w:sz w:val="21"/>
          <w:szCs w:val="21"/>
        </w:rPr>
        <w:t>、</w:t>
      </w:r>
      <w:r w:rsidR="00911111" w:rsidRPr="00911111">
        <w:rPr>
          <w:rFonts w:cs="AdobeHeitiStd-Regular" w:hint="eastAsia"/>
          <w:sz w:val="21"/>
          <w:szCs w:val="21"/>
        </w:rPr>
        <w:t>中工服工惠驿家信息服务有限公司、</w:t>
      </w:r>
      <w:r w:rsidR="00DF4277" w:rsidRPr="00DF4277">
        <w:rPr>
          <w:rFonts w:cs="AdobeHeitiStd-Regular" w:hint="eastAsia"/>
          <w:sz w:val="21"/>
          <w:szCs w:val="21"/>
        </w:rPr>
        <w:t>无锡品冠物联科技有限公司、湖北集</w:t>
      </w:r>
      <w:r w:rsidR="007E3B80">
        <w:rPr>
          <w:rFonts w:cs="AdobeHeitiStd-Regular" w:hint="eastAsia"/>
          <w:sz w:val="21"/>
          <w:szCs w:val="21"/>
        </w:rPr>
        <w:t>感</w:t>
      </w:r>
      <w:r w:rsidR="00DF4277" w:rsidRPr="00DF4277">
        <w:rPr>
          <w:rFonts w:cs="AdobeHeitiStd-Regular" w:hint="eastAsia"/>
          <w:sz w:val="21"/>
          <w:szCs w:val="21"/>
        </w:rPr>
        <w:t>科技有限公司、郑州郑大信息技术有限公司、西安货达网络科技有限公司、易见供应链管理股份有限公司</w:t>
      </w:r>
      <w:r w:rsidR="006C6D56" w:rsidRPr="00DF4277">
        <w:rPr>
          <w:rFonts w:cs="AdobeHeitiStd-Regular" w:hint="eastAsia"/>
          <w:sz w:val="21"/>
          <w:szCs w:val="21"/>
        </w:rPr>
        <w:t>、</w:t>
      </w:r>
      <w:r w:rsidR="00C72E01" w:rsidRPr="00C72E01">
        <w:rPr>
          <w:rFonts w:cs="AdobeHeitiStd-Regular" w:hint="eastAsia"/>
          <w:sz w:val="21"/>
          <w:szCs w:val="21"/>
        </w:rPr>
        <w:t>鞍山钢铁集团有限公司</w:t>
      </w:r>
      <w:r w:rsidR="00C72E01">
        <w:rPr>
          <w:rFonts w:cs="AdobeHeitiStd-Regular" w:hint="eastAsia"/>
          <w:sz w:val="21"/>
          <w:szCs w:val="21"/>
        </w:rPr>
        <w:t>、</w:t>
      </w:r>
      <w:r w:rsidR="006C6D56" w:rsidRPr="00DF4277">
        <w:rPr>
          <w:rFonts w:cs="AdobeHeitiStd-Regular" w:hint="eastAsia"/>
          <w:sz w:val="21"/>
          <w:szCs w:val="21"/>
        </w:rPr>
        <w:t>中信梧桐港供应链管理有限公司</w:t>
      </w:r>
      <w:r w:rsidR="006C6D56">
        <w:rPr>
          <w:rFonts w:cs="AdobeHeitiStd-Regular" w:hint="eastAsia"/>
          <w:sz w:val="21"/>
          <w:szCs w:val="21"/>
        </w:rPr>
        <w:t>、</w:t>
      </w:r>
      <w:r w:rsidR="00DF4277" w:rsidRPr="00DF4277">
        <w:rPr>
          <w:rFonts w:cs="AdobeHeitiStd-Regular" w:hint="eastAsia"/>
          <w:sz w:val="21"/>
          <w:szCs w:val="21"/>
        </w:rPr>
        <w:t>上海源庐加佳信息科技有限公司、宏图智能物流股份有限公司、电子科技大学、</w:t>
      </w:r>
      <w:r w:rsidR="00DF4277" w:rsidRPr="00DF4277">
        <w:rPr>
          <w:rFonts w:cs="AdobeHeitiStd-Regular"/>
          <w:sz w:val="21"/>
          <w:szCs w:val="21"/>
        </w:rPr>
        <w:t xml:space="preserve"> 陕西通汇汽车物流有限公司</w:t>
      </w:r>
      <w:r w:rsidR="00F148C2">
        <w:rPr>
          <w:rFonts w:cs="AdobeHeitiStd-Regular" w:hint="eastAsia"/>
          <w:sz w:val="21"/>
          <w:szCs w:val="21"/>
        </w:rPr>
        <w:t>、</w:t>
      </w:r>
      <w:r w:rsidR="00C75507" w:rsidRPr="00C75507">
        <w:rPr>
          <w:rFonts w:cs="AdobeHeitiStd-Regular" w:hint="eastAsia"/>
          <w:sz w:val="21"/>
          <w:szCs w:val="21"/>
        </w:rPr>
        <w:t>中信银行股份有限公司、中国民生银行股份有限公司、中国建设银行股份有限公司、江苏银行股份有限公司</w:t>
      </w:r>
      <w:r w:rsidR="00761CCC">
        <w:rPr>
          <w:rFonts w:cs="AdobeHeitiStd-Regular" w:hint="eastAsia"/>
          <w:sz w:val="21"/>
          <w:szCs w:val="21"/>
        </w:rPr>
        <w:t>、</w:t>
      </w:r>
      <w:r w:rsidR="00F148C2">
        <w:rPr>
          <w:rFonts w:cs="AdobeHeitiStd-Regular" w:hint="eastAsia"/>
          <w:sz w:val="21"/>
          <w:szCs w:val="21"/>
        </w:rPr>
        <w:t>中国物流与采购联合会物联网技术与应用专业委员会</w:t>
      </w:r>
      <w:r w:rsidR="00D75DDD">
        <w:rPr>
          <w:rFonts w:cs="AdobeHeitiStd-Regular" w:hint="eastAsia"/>
          <w:sz w:val="21"/>
          <w:szCs w:val="21"/>
        </w:rPr>
        <w:t>。</w:t>
      </w:r>
    </w:p>
    <w:p w:rsidR="00EC0C0F" w:rsidRDefault="00D94FB2">
      <w:pPr>
        <w:autoSpaceDE w:val="0"/>
        <w:autoSpaceDN w:val="0"/>
        <w:adjustRightInd w:val="0"/>
        <w:ind w:firstLineChars="200" w:firstLine="420"/>
        <w:rPr>
          <w:rFonts w:cs="AdobeHeitiStd-Regular"/>
          <w:sz w:val="21"/>
          <w:szCs w:val="21"/>
        </w:rPr>
      </w:pPr>
      <w:r>
        <w:rPr>
          <w:rFonts w:cs="AdobeHeitiStd-Regular" w:hint="eastAsia"/>
          <w:sz w:val="21"/>
          <w:szCs w:val="21"/>
        </w:rPr>
        <w:t>本文件主要起草人：</w:t>
      </w:r>
    </w:p>
    <w:p w:rsidR="00EC0C0F" w:rsidRDefault="00EC0C0F">
      <w:pPr>
        <w:autoSpaceDE w:val="0"/>
        <w:autoSpaceDN w:val="0"/>
        <w:adjustRightInd w:val="0"/>
        <w:ind w:firstLine="420"/>
        <w:rPr>
          <w:rFonts w:cs="AdobeHeitiStd-Regular"/>
          <w:sz w:val="21"/>
          <w:szCs w:val="21"/>
        </w:rPr>
      </w:pPr>
    </w:p>
    <w:p w:rsidR="00EC0C0F" w:rsidRDefault="00EC0C0F">
      <w:pPr>
        <w:tabs>
          <w:tab w:val="left" w:pos="6521"/>
          <w:tab w:val="left" w:pos="6663"/>
          <w:tab w:val="left" w:pos="6804"/>
          <w:tab w:val="left" w:pos="8306"/>
        </w:tabs>
        <w:ind w:rightChars="-24" w:right="-58"/>
        <w:jc w:val="center"/>
        <w:rPr>
          <w:rFonts w:ascii="黑体" w:hAnsi="黑体"/>
          <w:b/>
          <w:sz w:val="32"/>
          <w:szCs w:val="32"/>
        </w:rPr>
        <w:sectPr w:rsidR="00EC0C0F">
          <w:footerReference w:type="default" r:id="rId18"/>
          <w:pgSz w:w="11906" w:h="16838"/>
          <w:pgMar w:top="567" w:right="1134" w:bottom="1134" w:left="1418" w:header="1418" w:footer="1134" w:gutter="0"/>
          <w:pgNumType w:fmt="upperRoman"/>
          <w:cols w:space="720"/>
          <w:formProt w:val="0"/>
          <w:docGrid w:type="lines" w:linePitch="312"/>
        </w:sectPr>
      </w:pPr>
      <w:bookmarkStart w:id="26" w:name="_Toc44421992"/>
      <w:bookmarkStart w:id="27" w:name="_Toc46501477"/>
      <w:bookmarkStart w:id="28" w:name="_Toc6858200"/>
    </w:p>
    <w:p w:rsidR="00EC0C0F" w:rsidRDefault="00D94FB2">
      <w:pPr>
        <w:tabs>
          <w:tab w:val="left" w:pos="6521"/>
          <w:tab w:val="left" w:pos="6663"/>
          <w:tab w:val="left" w:pos="6804"/>
          <w:tab w:val="left" w:pos="8306"/>
        </w:tabs>
        <w:spacing w:before="640" w:after="560" w:line="460" w:lineRule="exact"/>
        <w:jc w:val="center"/>
        <w:rPr>
          <w:rFonts w:ascii="黑体" w:eastAsia="黑体" w:hAnsi="黑体" w:cs="黑体"/>
          <w:bCs/>
          <w:sz w:val="32"/>
          <w:szCs w:val="32"/>
        </w:rPr>
      </w:pPr>
      <w:r>
        <w:rPr>
          <w:rFonts w:ascii="黑体" w:eastAsia="黑体" w:hAnsi="黑体" w:cs="黑体" w:hint="eastAsia"/>
          <w:bCs/>
          <w:sz w:val="32"/>
          <w:szCs w:val="32"/>
        </w:rPr>
        <w:lastRenderedPageBreak/>
        <w:t>数字化仓库评估规范</w:t>
      </w:r>
      <w:bookmarkEnd w:id="26"/>
      <w:bookmarkEnd w:id="27"/>
    </w:p>
    <w:p w:rsidR="00EC0C0F" w:rsidRDefault="00D94FB2" w:rsidP="0052376B">
      <w:pPr>
        <w:pStyle w:val="afff7"/>
        <w:spacing w:beforeLines="100" w:afterLines="100"/>
        <w:rPr>
          <w:sz w:val="21"/>
          <w:szCs w:val="21"/>
        </w:rPr>
      </w:pPr>
      <w:bookmarkStart w:id="29" w:name="_Toc50451809"/>
      <w:r>
        <w:rPr>
          <w:rFonts w:hint="eastAsia"/>
          <w:sz w:val="21"/>
          <w:szCs w:val="21"/>
        </w:rPr>
        <w:t>1 范围</w:t>
      </w:r>
      <w:bookmarkEnd w:id="28"/>
      <w:bookmarkEnd w:id="29"/>
    </w:p>
    <w:p w:rsidR="00EC0C0F" w:rsidRDefault="00D94FB2">
      <w:pPr>
        <w:widowControl w:val="0"/>
        <w:ind w:firstLineChars="200" w:firstLine="420"/>
        <w:jc w:val="both"/>
        <w:rPr>
          <w:rFonts w:ascii="Times New Roman" w:hAnsi="Times New Roman" w:cs="Times New Roman"/>
          <w:color w:val="000000" w:themeColor="text1"/>
          <w:kern w:val="2"/>
          <w:sz w:val="21"/>
        </w:rPr>
      </w:pPr>
      <w:bookmarkStart w:id="30" w:name="_Toc336517902"/>
      <w:bookmarkStart w:id="31" w:name="_Toc275356626"/>
      <w:bookmarkStart w:id="32" w:name="_Toc275356703"/>
      <w:bookmarkStart w:id="33" w:name="_Toc336518068"/>
      <w:bookmarkStart w:id="34" w:name="_Toc335656753"/>
      <w:bookmarkStart w:id="35" w:name="_Toc326759286"/>
      <w:bookmarkStart w:id="36" w:name="_Toc335656854"/>
      <w:bookmarkStart w:id="37" w:name="_Toc6858201"/>
      <w:bookmarkStart w:id="38" w:name="_Toc336516999"/>
      <w:bookmarkStart w:id="39" w:name="_Toc337628893"/>
      <w:bookmarkStart w:id="40" w:name="_Toc336518334"/>
      <w:r>
        <w:rPr>
          <w:rFonts w:ascii="Times New Roman" w:hAnsi="Times New Roman" w:cs="Times New Roman"/>
          <w:color w:val="000000" w:themeColor="text1"/>
          <w:kern w:val="2"/>
          <w:sz w:val="21"/>
        </w:rPr>
        <w:t>本文件规定了</w:t>
      </w:r>
      <w:r>
        <w:rPr>
          <w:rFonts w:ascii="Times New Roman" w:hAnsi="Times New Roman" w:cs="Times New Roman" w:hint="eastAsia"/>
          <w:color w:val="000000" w:themeColor="text1"/>
          <w:kern w:val="2"/>
          <w:sz w:val="21"/>
        </w:rPr>
        <w:t>数字化仓库评估的基本原则</w:t>
      </w:r>
      <w:r w:rsidR="00B91FF8">
        <w:rPr>
          <w:rFonts w:ascii="Times New Roman" w:hAnsi="Times New Roman" w:cs="Times New Roman" w:hint="eastAsia"/>
          <w:color w:val="000000" w:themeColor="text1"/>
          <w:kern w:val="2"/>
          <w:sz w:val="21"/>
        </w:rPr>
        <w:t>与评估指标构成及</w:t>
      </w:r>
      <w:r>
        <w:rPr>
          <w:rFonts w:ascii="Times New Roman" w:hAnsi="Times New Roman" w:cs="Times New Roman" w:hint="eastAsia"/>
          <w:color w:val="000000" w:themeColor="text1"/>
          <w:kern w:val="2"/>
          <w:sz w:val="21"/>
        </w:rPr>
        <w:t>评估内容，并提供了</w:t>
      </w:r>
      <w:r w:rsidR="006254E6">
        <w:rPr>
          <w:rFonts w:ascii="Times New Roman" w:hAnsi="Times New Roman" w:cs="Times New Roman" w:hint="eastAsia"/>
          <w:color w:val="000000" w:themeColor="text1"/>
          <w:kern w:val="2"/>
          <w:sz w:val="21"/>
        </w:rPr>
        <w:t>评估</w:t>
      </w:r>
      <w:r w:rsidR="0019069E">
        <w:rPr>
          <w:rFonts w:ascii="Times New Roman" w:hAnsi="Times New Roman" w:cs="Times New Roman" w:hint="eastAsia"/>
          <w:color w:val="000000" w:themeColor="text1"/>
          <w:kern w:val="2"/>
          <w:sz w:val="21"/>
        </w:rPr>
        <w:t>指标体系的构建和</w:t>
      </w:r>
      <w:r>
        <w:rPr>
          <w:rFonts w:ascii="Times New Roman" w:hAnsi="Times New Roman" w:cs="Times New Roman" w:hint="eastAsia"/>
          <w:color w:val="000000" w:themeColor="text1"/>
          <w:kern w:val="2"/>
          <w:sz w:val="21"/>
        </w:rPr>
        <w:t>评估</w:t>
      </w:r>
      <w:r w:rsidR="00647DE1">
        <w:rPr>
          <w:rFonts w:ascii="Times New Roman" w:hAnsi="Times New Roman" w:cs="Times New Roman" w:hint="eastAsia"/>
          <w:color w:val="000000" w:themeColor="text1"/>
          <w:kern w:val="2"/>
          <w:sz w:val="21"/>
        </w:rPr>
        <w:t>分析</w:t>
      </w:r>
      <w:r>
        <w:rPr>
          <w:rFonts w:ascii="Times New Roman" w:hAnsi="Times New Roman" w:cs="Times New Roman" w:hint="eastAsia"/>
          <w:color w:val="000000" w:themeColor="text1"/>
          <w:kern w:val="2"/>
          <w:sz w:val="21"/>
        </w:rPr>
        <w:t>方法。</w:t>
      </w:r>
    </w:p>
    <w:p w:rsidR="00EC0C0F" w:rsidRDefault="00D94FB2">
      <w:pPr>
        <w:widowControl w:val="0"/>
        <w:ind w:firstLineChars="200" w:firstLine="420"/>
        <w:jc w:val="both"/>
        <w:rPr>
          <w:rFonts w:ascii="Times New Roman" w:hAnsi="Times New Roman" w:cs="Times New Roman"/>
          <w:color w:val="000000" w:themeColor="text1"/>
          <w:kern w:val="2"/>
          <w:sz w:val="21"/>
        </w:rPr>
      </w:pPr>
      <w:r>
        <w:rPr>
          <w:rFonts w:ascii="Times New Roman" w:hAnsi="Times New Roman" w:cs="Times New Roman" w:hint="eastAsia"/>
          <w:color w:val="000000" w:themeColor="text1"/>
          <w:kern w:val="2"/>
          <w:sz w:val="21"/>
        </w:rPr>
        <w:t>本文件适用于为通用型仓库及库区数字化评估提供指导和参考依据，其他专业型仓库可参照执行。</w:t>
      </w:r>
    </w:p>
    <w:p w:rsidR="00EC0C0F" w:rsidRDefault="00D94FB2" w:rsidP="0052376B">
      <w:pPr>
        <w:pStyle w:val="afff7"/>
        <w:spacing w:beforeLines="100" w:afterLines="100"/>
        <w:rPr>
          <w:sz w:val="21"/>
          <w:szCs w:val="21"/>
        </w:rPr>
      </w:pPr>
      <w:bookmarkStart w:id="41" w:name="_Toc50451810"/>
      <w:r>
        <w:rPr>
          <w:rFonts w:hint="eastAsia"/>
          <w:sz w:val="21"/>
          <w:szCs w:val="21"/>
        </w:rPr>
        <w:t>2 规范</w:t>
      </w:r>
      <w:bookmarkEnd w:id="30"/>
      <w:bookmarkEnd w:id="31"/>
      <w:bookmarkEnd w:id="32"/>
      <w:bookmarkEnd w:id="33"/>
      <w:bookmarkEnd w:id="34"/>
      <w:bookmarkEnd w:id="35"/>
      <w:bookmarkEnd w:id="36"/>
      <w:bookmarkEnd w:id="37"/>
      <w:bookmarkEnd w:id="38"/>
      <w:bookmarkEnd w:id="39"/>
      <w:bookmarkEnd w:id="40"/>
      <w:r>
        <w:rPr>
          <w:rFonts w:hint="eastAsia"/>
          <w:sz w:val="21"/>
          <w:szCs w:val="21"/>
        </w:rPr>
        <w:t>性引用文件</w:t>
      </w:r>
      <w:bookmarkEnd w:id="41"/>
    </w:p>
    <w:p w:rsidR="00EC0C0F" w:rsidRDefault="00D94FB2">
      <w:pPr>
        <w:ind w:firstLine="420"/>
        <w:rPr>
          <w:rFonts w:ascii="Times New Roman" w:hAnsi="Times New Roman" w:cs="Times New Roman"/>
          <w:color w:val="000000" w:themeColor="text1"/>
          <w:kern w:val="2"/>
          <w:sz w:val="21"/>
        </w:rPr>
      </w:pPr>
      <w:bookmarkStart w:id="42" w:name="_Hlk47532764"/>
      <w:r>
        <w:rPr>
          <w:rFonts w:ascii="Times New Roman" w:hAnsi="Times New Roman" w:cs="Times New Roman" w:hint="eastAsia"/>
          <w:color w:val="000000" w:themeColor="text1"/>
          <w:kern w:val="2"/>
          <w:sz w:val="21"/>
        </w:rPr>
        <w:t>下列文件中的内容通过文中的规范性引用而构成本文件必不可少的条款。其中，注日期的引用文件，仅该日期对应的版本适用于本文件；不注日期的引用文件，其最新版本（包括所有的修改单）适用于本文件。</w:t>
      </w:r>
      <w:bookmarkStart w:id="43" w:name="_Toc6858202"/>
      <w:bookmarkEnd w:id="42"/>
    </w:p>
    <w:p w:rsidR="00EC0C0F" w:rsidRDefault="00D94FB2">
      <w:pPr>
        <w:ind w:firstLine="420"/>
        <w:rPr>
          <w:sz w:val="21"/>
          <w:szCs w:val="21"/>
        </w:rPr>
      </w:pPr>
      <w:r>
        <w:rPr>
          <w:rFonts w:hint="eastAsia"/>
          <w:sz w:val="21"/>
          <w:szCs w:val="21"/>
        </w:rPr>
        <w:t>GB/T15425商品条码 128条码</w:t>
      </w:r>
    </w:p>
    <w:p w:rsidR="00EC0C0F" w:rsidRDefault="00D94FB2">
      <w:pPr>
        <w:ind w:firstLine="420"/>
        <w:rPr>
          <w:sz w:val="21"/>
          <w:szCs w:val="21"/>
        </w:rPr>
      </w:pPr>
      <w:r>
        <w:rPr>
          <w:rFonts w:hint="eastAsia"/>
          <w:sz w:val="21"/>
          <w:szCs w:val="21"/>
        </w:rPr>
        <w:t>GB/T16986 商品条码 应用标识符</w:t>
      </w:r>
    </w:p>
    <w:p w:rsidR="00EC0C0F" w:rsidRDefault="00D94FB2">
      <w:pPr>
        <w:ind w:firstLine="420"/>
        <w:rPr>
          <w:sz w:val="21"/>
          <w:szCs w:val="21"/>
        </w:rPr>
      </w:pPr>
      <w:r>
        <w:rPr>
          <w:sz w:val="21"/>
          <w:szCs w:val="21"/>
        </w:rPr>
        <w:t>GB/T 18768</w:t>
      </w:r>
      <w:r>
        <w:rPr>
          <w:rFonts w:hint="eastAsia"/>
          <w:sz w:val="21"/>
          <w:szCs w:val="21"/>
        </w:rPr>
        <w:t>-2002数码仓库应用系统规范</w:t>
      </w:r>
    </w:p>
    <w:p w:rsidR="00B9496E" w:rsidRDefault="00B9496E">
      <w:pPr>
        <w:ind w:firstLine="420"/>
        <w:rPr>
          <w:sz w:val="21"/>
          <w:szCs w:val="21"/>
        </w:rPr>
      </w:pPr>
      <w:r>
        <w:rPr>
          <w:rFonts w:hint="eastAsia"/>
          <w:sz w:val="21"/>
          <w:szCs w:val="21"/>
        </w:rPr>
        <w:t>GB</w:t>
      </w:r>
      <w:r>
        <w:rPr>
          <w:sz w:val="21"/>
          <w:szCs w:val="21"/>
        </w:rPr>
        <w:t>/</w:t>
      </w:r>
      <w:r w:rsidRPr="006379F3">
        <w:rPr>
          <w:sz w:val="21"/>
          <w:szCs w:val="21"/>
        </w:rPr>
        <w:t>T21072</w:t>
      </w:r>
      <w:r>
        <w:rPr>
          <w:rFonts w:hint="eastAsia"/>
          <w:sz w:val="21"/>
          <w:szCs w:val="21"/>
        </w:rPr>
        <w:t>通用仓库等级</w:t>
      </w:r>
    </w:p>
    <w:p w:rsidR="00912427" w:rsidRDefault="00912427">
      <w:pPr>
        <w:ind w:firstLine="420"/>
        <w:rPr>
          <w:sz w:val="21"/>
          <w:szCs w:val="21"/>
        </w:rPr>
      </w:pPr>
      <w:r w:rsidRPr="00912427">
        <w:rPr>
          <w:rFonts w:hint="eastAsia"/>
          <w:sz w:val="21"/>
          <w:szCs w:val="21"/>
        </w:rPr>
        <w:t>GB</w:t>
      </w:r>
      <w:r>
        <w:rPr>
          <w:sz w:val="21"/>
          <w:szCs w:val="21"/>
        </w:rPr>
        <w:t>/</w:t>
      </w:r>
      <w:r w:rsidRPr="00912427">
        <w:rPr>
          <w:rFonts w:hint="eastAsia"/>
          <w:sz w:val="21"/>
          <w:szCs w:val="21"/>
        </w:rPr>
        <w:t>T</w:t>
      </w:r>
      <w:r w:rsidRPr="00912427">
        <w:rPr>
          <w:sz w:val="21"/>
          <w:szCs w:val="21"/>
        </w:rPr>
        <w:t xml:space="preserve"> 25486</w:t>
      </w:r>
      <w:r w:rsidRPr="00912427">
        <w:rPr>
          <w:rFonts w:hint="eastAsia"/>
          <w:sz w:val="21"/>
          <w:szCs w:val="21"/>
        </w:rPr>
        <w:t>-201</w:t>
      </w:r>
      <w:r w:rsidRPr="00912427">
        <w:rPr>
          <w:sz w:val="21"/>
          <w:szCs w:val="21"/>
        </w:rPr>
        <w:t>0</w:t>
      </w:r>
      <w:r w:rsidR="00F6080E">
        <w:rPr>
          <w:rFonts w:hint="eastAsia"/>
          <w:sz w:val="21"/>
          <w:szCs w:val="21"/>
        </w:rPr>
        <w:t>网络化制造技术术语</w:t>
      </w:r>
    </w:p>
    <w:p w:rsidR="00EC0C0F" w:rsidRDefault="00D94FB2">
      <w:pPr>
        <w:ind w:firstLine="420"/>
        <w:rPr>
          <w:sz w:val="21"/>
          <w:szCs w:val="21"/>
        </w:rPr>
      </w:pPr>
      <w:r>
        <w:rPr>
          <w:rFonts w:hint="eastAsia"/>
          <w:sz w:val="21"/>
          <w:szCs w:val="21"/>
        </w:rPr>
        <w:t>GB</w:t>
      </w:r>
      <w:r>
        <w:rPr>
          <w:sz w:val="21"/>
          <w:szCs w:val="21"/>
        </w:rPr>
        <w:t>/T</w:t>
      </w:r>
      <w:r>
        <w:rPr>
          <w:rFonts w:hint="eastAsia"/>
          <w:sz w:val="21"/>
          <w:szCs w:val="21"/>
        </w:rPr>
        <w:t xml:space="preserve"> 33745-2017 物联网术语</w:t>
      </w:r>
    </w:p>
    <w:p w:rsidR="00EC0C0F" w:rsidRDefault="00D94FB2" w:rsidP="0052376B">
      <w:pPr>
        <w:pStyle w:val="afff7"/>
        <w:spacing w:beforeLines="100" w:afterLines="100"/>
        <w:rPr>
          <w:sz w:val="21"/>
          <w:szCs w:val="21"/>
        </w:rPr>
      </w:pPr>
      <w:bookmarkStart w:id="44" w:name="_Toc50451811"/>
      <w:r>
        <w:rPr>
          <w:rFonts w:hint="eastAsia"/>
          <w:sz w:val="21"/>
          <w:szCs w:val="21"/>
        </w:rPr>
        <w:t>3 术语和定义</w:t>
      </w:r>
      <w:bookmarkStart w:id="45" w:name="_Toc20683014"/>
      <w:bookmarkStart w:id="46" w:name="_Toc20065611"/>
      <w:bookmarkStart w:id="47" w:name="_Toc19540432"/>
      <w:bookmarkStart w:id="48" w:name="_Toc532715191"/>
      <w:bookmarkEnd w:id="43"/>
      <w:bookmarkEnd w:id="44"/>
    </w:p>
    <w:p w:rsidR="00EC0C0F" w:rsidRDefault="00A569EA">
      <w:pPr>
        <w:pStyle w:val="aff0"/>
        <w:ind w:firstLineChars="200" w:firstLine="420"/>
        <w:rPr>
          <w:rFonts w:asciiTheme="minorEastAsia" w:eastAsiaTheme="minorEastAsia" w:hAnsiTheme="minorEastAsia" w:cstheme="minorEastAsia"/>
          <w:kern w:val="2"/>
          <w:sz w:val="21"/>
          <w:szCs w:val="21"/>
        </w:rPr>
      </w:pPr>
      <w:r>
        <w:rPr>
          <w:rFonts w:asciiTheme="minorEastAsia" w:eastAsiaTheme="minorEastAsia" w:hAnsiTheme="minorEastAsia" w:cstheme="minorEastAsia" w:hint="eastAsia"/>
          <w:color w:val="000000"/>
          <w:kern w:val="2"/>
          <w:sz w:val="21"/>
          <w:szCs w:val="21"/>
        </w:rPr>
        <w:t>GB/T 18768-200</w:t>
      </w:r>
      <w:r>
        <w:rPr>
          <w:rFonts w:asciiTheme="minorEastAsia" w:eastAsiaTheme="minorEastAsia" w:hAnsiTheme="minorEastAsia" w:cstheme="minorEastAsia"/>
          <w:color w:val="000000"/>
          <w:kern w:val="2"/>
          <w:sz w:val="21"/>
          <w:szCs w:val="21"/>
        </w:rPr>
        <w:t>2</w:t>
      </w:r>
      <w:r>
        <w:rPr>
          <w:rFonts w:asciiTheme="minorEastAsia" w:eastAsiaTheme="minorEastAsia" w:hAnsiTheme="minorEastAsia" w:cstheme="minorEastAsia" w:hint="eastAsia"/>
          <w:color w:val="000000"/>
          <w:kern w:val="2"/>
          <w:sz w:val="21"/>
          <w:szCs w:val="21"/>
        </w:rPr>
        <w:t>、GB</w:t>
      </w:r>
      <w:r>
        <w:rPr>
          <w:sz w:val="21"/>
          <w:szCs w:val="21"/>
        </w:rPr>
        <w:t>/</w:t>
      </w:r>
      <w:r>
        <w:rPr>
          <w:rFonts w:asciiTheme="minorEastAsia" w:eastAsiaTheme="minorEastAsia" w:hAnsiTheme="minorEastAsia" w:cstheme="minorEastAsia" w:hint="eastAsia"/>
          <w:color w:val="000000"/>
          <w:kern w:val="2"/>
          <w:sz w:val="21"/>
          <w:szCs w:val="21"/>
        </w:rPr>
        <w:t>T</w:t>
      </w:r>
      <w:r>
        <w:rPr>
          <w:rFonts w:asciiTheme="minorEastAsia" w:eastAsiaTheme="minorEastAsia" w:hAnsiTheme="minorEastAsia" w:cstheme="minorEastAsia"/>
          <w:color w:val="000000"/>
          <w:kern w:val="2"/>
          <w:sz w:val="21"/>
          <w:szCs w:val="21"/>
        </w:rPr>
        <w:t xml:space="preserve"> 25486</w:t>
      </w:r>
      <w:r>
        <w:rPr>
          <w:rFonts w:asciiTheme="minorEastAsia" w:eastAsiaTheme="minorEastAsia" w:hAnsiTheme="minorEastAsia" w:cstheme="minorEastAsia" w:hint="eastAsia"/>
          <w:color w:val="000000"/>
          <w:kern w:val="2"/>
          <w:sz w:val="21"/>
          <w:szCs w:val="21"/>
        </w:rPr>
        <w:t>-201</w:t>
      </w:r>
      <w:r>
        <w:rPr>
          <w:rFonts w:asciiTheme="minorEastAsia" w:eastAsiaTheme="minorEastAsia" w:hAnsiTheme="minorEastAsia" w:cstheme="minorEastAsia"/>
          <w:color w:val="000000"/>
          <w:kern w:val="2"/>
          <w:sz w:val="21"/>
          <w:szCs w:val="21"/>
        </w:rPr>
        <w:t>0</w:t>
      </w:r>
      <w:r>
        <w:rPr>
          <w:rFonts w:asciiTheme="minorEastAsia" w:eastAsiaTheme="minorEastAsia" w:hAnsiTheme="minorEastAsia" w:cstheme="minorEastAsia" w:hint="eastAsia"/>
          <w:color w:val="000000"/>
          <w:kern w:val="2"/>
          <w:sz w:val="21"/>
          <w:szCs w:val="21"/>
        </w:rPr>
        <w:t>、</w:t>
      </w:r>
      <w:r w:rsidR="00D94FB2">
        <w:rPr>
          <w:rFonts w:asciiTheme="minorEastAsia" w:eastAsiaTheme="minorEastAsia" w:hAnsiTheme="minorEastAsia" w:cstheme="minorEastAsia" w:hint="eastAsia"/>
          <w:sz w:val="21"/>
          <w:szCs w:val="21"/>
        </w:rPr>
        <w:t>GB/T 33745-2017界定的</w:t>
      </w:r>
      <w:r w:rsidR="00D94FB2">
        <w:rPr>
          <w:rFonts w:asciiTheme="minorEastAsia" w:eastAsiaTheme="minorEastAsia" w:hAnsiTheme="minorEastAsia" w:cstheme="minorEastAsia" w:hint="eastAsia"/>
          <w:color w:val="000000" w:themeColor="text1"/>
          <w:sz w:val="21"/>
          <w:szCs w:val="21"/>
        </w:rPr>
        <w:t>以</w:t>
      </w:r>
      <w:r w:rsidR="00D94FB2">
        <w:rPr>
          <w:rFonts w:asciiTheme="minorEastAsia" w:eastAsiaTheme="minorEastAsia" w:hAnsiTheme="minorEastAsia" w:cstheme="minorEastAsia" w:hint="eastAsia"/>
          <w:sz w:val="21"/>
          <w:szCs w:val="21"/>
        </w:rPr>
        <w:t>及下列术语和定义适用于本文件。</w:t>
      </w:r>
    </w:p>
    <w:p w:rsidR="00EC0C0F" w:rsidRDefault="00D94FB2" w:rsidP="0052376B">
      <w:pPr>
        <w:pStyle w:val="aff0"/>
        <w:tabs>
          <w:tab w:val="center" w:pos="4201"/>
          <w:tab w:val="right" w:leader="dot" w:pos="9298"/>
        </w:tabs>
        <w:spacing w:beforeLines="50" w:afterLines="50"/>
        <w:rPr>
          <w:rFonts w:ascii="黑体" w:eastAsia="黑体"/>
          <w:sz w:val="21"/>
          <w:szCs w:val="21"/>
        </w:rPr>
      </w:pPr>
      <w:r>
        <w:rPr>
          <w:rFonts w:ascii="黑体" w:eastAsia="黑体" w:hint="eastAsia"/>
          <w:sz w:val="21"/>
          <w:szCs w:val="21"/>
        </w:rPr>
        <w:t>3.1</w:t>
      </w:r>
    </w:p>
    <w:p w:rsidR="00EC0C0F" w:rsidRDefault="00D94FB2">
      <w:pPr>
        <w:tabs>
          <w:tab w:val="center" w:pos="4201"/>
          <w:tab w:val="right" w:leader="dot" w:pos="9298"/>
        </w:tabs>
        <w:autoSpaceDE w:val="0"/>
        <w:autoSpaceDN w:val="0"/>
        <w:spacing w:line="300" w:lineRule="auto"/>
        <w:ind w:firstLineChars="200" w:firstLine="420"/>
        <w:rPr>
          <w:rFonts w:ascii="黑体" w:eastAsia="黑体" w:hAnsi="黑体" w:cs="黑体"/>
          <w:sz w:val="21"/>
          <w:szCs w:val="21"/>
        </w:rPr>
      </w:pPr>
      <w:r>
        <w:rPr>
          <w:rFonts w:ascii="黑体" w:eastAsia="黑体" w:hAnsi="黑体" w:cs="黑体" w:hint="eastAsia"/>
          <w:sz w:val="21"/>
          <w:szCs w:val="21"/>
        </w:rPr>
        <w:t>数字化 digitalization</w:t>
      </w:r>
    </w:p>
    <w:p w:rsidR="00EC0C0F" w:rsidRDefault="00EF0CEC">
      <w:pPr>
        <w:pStyle w:val="aff0"/>
        <w:ind w:firstLineChars="200" w:firstLine="420"/>
        <w:rPr>
          <w:rFonts w:hAnsi="宋体"/>
          <w:kern w:val="2"/>
          <w:sz w:val="21"/>
          <w:szCs w:val="24"/>
        </w:rPr>
      </w:pPr>
      <w:r>
        <w:rPr>
          <w:rFonts w:hAnsi="宋体" w:hint="eastAsia"/>
          <w:kern w:val="2"/>
          <w:sz w:val="21"/>
          <w:szCs w:val="24"/>
        </w:rPr>
        <w:t>以数字形式表示（或表现）</w:t>
      </w:r>
      <w:r w:rsidR="00DD4163">
        <w:rPr>
          <w:rFonts w:hAnsi="宋体" w:hint="eastAsia"/>
          <w:kern w:val="2"/>
          <w:sz w:val="21"/>
          <w:szCs w:val="24"/>
        </w:rPr>
        <w:t>生产、</w:t>
      </w:r>
      <w:r w:rsidR="005E2D5E">
        <w:rPr>
          <w:rFonts w:hAnsi="宋体" w:hint="eastAsia"/>
          <w:kern w:val="2"/>
          <w:sz w:val="21"/>
          <w:szCs w:val="24"/>
        </w:rPr>
        <w:t>组织、</w:t>
      </w:r>
      <w:r w:rsidR="00DD4163">
        <w:rPr>
          <w:rFonts w:hAnsi="宋体" w:hint="eastAsia"/>
          <w:kern w:val="2"/>
          <w:sz w:val="21"/>
          <w:szCs w:val="24"/>
        </w:rPr>
        <w:t>管理活动的</w:t>
      </w:r>
      <w:r w:rsidR="001E5E9E">
        <w:rPr>
          <w:rFonts w:hAnsi="宋体" w:hint="eastAsia"/>
          <w:kern w:val="2"/>
          <w:sz w:val="21"/>
          <w:szCs w:val="24"/>
        </w:rPr>
        <w:t>数据</w:t>
      </w:r>
      <w:r w:rsidR="005E2D5E">
        <w:rPr>
          <w:rFonts w:hAnsi="宋体" w:hint="eastAsia"/>
          <w:kern w:val="2"/>
          <w:sz w:val="21"/>
          <w:szCs w:val="24"/>
        </w:rPr>
        <w:t>。具体地说，也就是将人、物及对应的活动转化为数字码，</w:t>
      </w:r>
      <w:r w:rsidR="00DD4163">
        <w:rPr>
          <w:rFonts w:hAnsi="宋体" w:hint="eastAsia"/>
          <w:kern w:val="2"/>
          <w:sz w:val="21"/>
          <w:szCs w:val="24"/>
        </w:rPr>
        <w:t>并</w:t>
      </w:r>
      <w:r w:rsidR="00D46CA8">
        <w:rPr>
          <w:rFonts w:hAnsi="宋体" w:hint="eastAsia"/>
          <w:kern w:val="2"/>
          <w:sz w:val="21"/>
          <w:szCs w:val="24"/>
        </w:rPr>
        <w:t>由</w:t>
      </w:r>
      <w:r w:rsidR="00DD4163">
        <w:rPr>
          <w:rFonts w:hAnsi="宋体" w:hint="eastAsia"/>
          <w:kern w:val="2"/>
          <w:sz w:val="21"/>
          <w:szCs w:val="24"/>
        </w:rPr>
        <w:t>计算机系统处理与保存</w:t>
      </w:r>
      <w:r w:rsidR="00D94FB2">
        <w:rPr>
          <w:rFonts w:hAnsi="宋体" w:hint="eastAsia"/>
          <w:kern w:val="2"/>
          <w:sz w:val="21"/>
          <w:szCs w:val="24"/>
        </w:rPr>
        <w:t>。</w:t>
      </w:r>
      <w:r w:rsidR="00F6080E">
        <w:rPr>
          <w:rFonts w:hAnsi="宋体" w:hint="eastAsia"/>
          <w:kern w:val="2"/>
          <w:sz w:val="21"/>
          <w:szCs w:val="24"/>
        </w:rPr>
        <w:t>在信息化时代，数字化已经变成代表信息化程度的一个重要指标。</w:t>
      </w:r>
    </w:p>
    <w:p w:rsidR="00DD4163" w:rsidRDefault="00DD4163" w:rsidP="00DD4163">
      <w:pPr>
        <w:pStyle w:val="aff0"/>
        <w:ind w:firstLineChars="200" w:firstLine="420"/>
        <w:rPr>
          <w:rFonts w:asciiTheme="minorEastAsia" w:eastAsiaTheme="minorEastAsia" w:hAnsiTheme="minorEastAsia" w:cstheme="minorEastAsia"/>
          <w:color w:val="000000"/>
          <w:kern w:val="2"/>
          <w:sz w:val="21"/>
          <w:szCs w:val="21"/>
        </w:rPr>
      </w:pPr>
      <w:r>
        <w:rPr>
          <w:rFonts w:asciiTheme="minorEastAsia" w:eastAsiaTheme="minorEastAsia" w:hAnsiTheme="minorEastAsia" w:cstheme="minorEastAsia" w:hint="eastAsia"/>
          <w:color w:val="000000"/>
          <w:kern w:val="2"/>
          <w:sz w:val="21"/>
          <w:szCs w:val="21"/>
        </w:rPr>
        <w:t>[来源：GB</w:t>
      </w:r>
      <w:r w:rsidR="00912427">
        <w:rPr>
          <w:sz w:val="21"/>
          <w:szCs w:val="21"/>
        </w:rPr>
        <w:t>/</w:t>
      </w:r>
      <w:r>
        <w:rPr>
          <w:rFonts w:asciiTheme="minorEastAsia" w:eastAsiaTheme="minorEastAsia" w:hAnsiTheme="minorEastAsia" w:cstheme="minorEastAsia" w:hint="eastAsia"/>
          <w:color w:val="000000"/>
          <w:kern w:val="2"/>
          <w:sz w:val="21"/>
          <w:szCs w:val="21"/>
        </w:rPr>
        <w:t>T</w:t>
      </w:r>
      <w:r>
        <w:rPr>
          <w:rFonts w:asciiTheme="minorEastAsia" w:eastAsiaTheme="minorEastAsia" w:hAnsiTheme="minorEastAsia" w:cstheme="minorEastAsia"/>
          <w:color w:val="000000"/>
          <w:kern w:val="2"/>
          <w:sz w:val="21"/>
          <w:szCs w:val="21"/>
        </w:rPr>
        <w:t xml:space="preserve"> 25486</w:t>
      </w:r>
      <w:r>
        <w:rPr>
          <w:rFonts w:asciiTheme="minorEastAsia" w:eastAsiaTheme="minorEastAsia" w:hAnsiTheme="minorEastAsia" w:cstheme="minorEastAsia" w:hint="eastAsia"/>
          <w:color w:val="000000"/>
          <w:kern w:val="2"/>
          <w:sz w:val="21"/>
          <w:szCs w:val="21"/>
        </w:rPr>
        <w:t>-201</w:t>
      </w:r>
      <w:r>
        <w:rPr>
          <w:rFonts w:asciiTheme="minorEastAsia" w:eastAsiaTheme="minorEastAsia" w:hAnsiTheme="minorEastAsia" w:cstheme="minorEastAsia"/>
          <w:color w:val="000000"/>
          <w:kern w:val="2"/>
          <w:sz w:val="21"/>
          <w:szCs w:val="21"/>
        </w:rPr>
        <w:t>0</w:t>
      </w:r>
      <w:r>
        <w:rPr>
          <w:rFonts w:asciiTheme="minorEastAsia" w:eastAsiaTheme="minorEastAsia" w:hAnsiTheme="minorEastAsia" w:cstheme="minorEastAsia" w:hint="eastAsia"/>
          <w:color w:val="000000"/>
          <w:kern w:val="2"/>
          <w:sz w:val="21"/>
          <w:szCs w:val="21"/>
        </w:rPr>
        <w:t xml:space="preserve"> ,2.</w:t>
      </w:r>
      <w:r>
        <w:rPr>
          <w:rFonts w:asciiTheme="minorEastAsia" w:eastAsiaTheme="minorEastAsia" w:hAnsiTheme="minorEastAsia" w:cstheme="minorEastAsia"/>
          <w:color w:val="000000"/>
          <w:kern w:val="2"/>
          <w:sz w:val="21"/>
          <w:szCs w:val="21"/>
        </w:rPr>
        <w:t xml:space="preserve">54 </w:t>
      </w:r>
      <w:r>
        <w:rPr>
          <w:rFonts w:asciiTheme="minorEastAsia" w:eastAsiaTheme="minorEastAsia" w:hAnsiTheme="minorEastAsia" w:cstheme="minorEastAsia" w:hint="eastAsia"/>
          <w:color w:val="000000"/>
          <w:kern w:val="2"/>
          <w:sz w:val="21"/>
          <w:szCs w:val="21"/>
        </w:rPr>
        <w:t>有修改]</w:t>
      </w:r>
    </w:p>
    <w:p w:rsidR="00EC0C0F" w:rsidRDefault="00D94FB2" w:rsidP="0052376B">
      <w:pPr>
        <w:pStyle w:val="aff0"/>
        <w:tabs>
          <w:tab w:val="center" w:pos="4201"/>
          <w:tab w:val="right" w:leader="dot" w:pos="9298"/>
        </w:tabs>
        <w:spacing w:beforeLines="50" w:afterLines="50"/>
        <w:rPr>
          <w:rFonts w:ascii="黑体" w:eastAsia="黑体"/>
          <w:sz w:val="21"/>
          <w:szCs w:val="21"/>
        </w:rPr>
      </w:pPr>
      <w:r>
        <w:rPr>
          <w:rFonts w:ascii="黑体" w:eastAsia="黑体" w:hint="eastAsia"/>
          <w:sz w:val="21"/>
          <w:szCs w:val="21"/>
        </w:rPr>
        <w:t xml:space="preserve">3.2 </w:t>
      </w:r>
    </w:p>
    <w:p w:rsidR="00EC0C0F" w:rsidRDefault="00D94FB2">
      <w:pPr>
        <w:tabs>
          <w:tab w:val="center" w:pos="4201"/>
          <w:tab w:val="right" w:leader="dot" w:pos="9298"/>
        </w:tabs>
        <w:autoSpaceDE w:val="0"/>
        <w:autoSpaceDN w:val="0"/>
        <w:spacing w:line="300" w:lineRule="auto"/>
        <w:ind w:firstLine="420"/>
        <w:rPr>
          <w:rFonts w:ascii="黑体" w:eastAsia="黑体" w:hAnsi="黑体" w:cs="黑体"/>
          <w:sz w:val="21"/>
          <w:szCs w:val="21"/>
        </w:rPr>
      </w:pPr>
      <w:r>
        <w:rPr>
          <w:rFonts w:ascii="黑体" w:eastAsia="黑体" w:hAnsi="黑体" w:cs="黑体" w:hint="eastAsia"/>
          <w:sz w:val="21"/>
          <w:szCs w:val="21"/>
        </w:rPr>
        <w:t>数字化仓库 digital warehouse</w:t>
      </w:r>
    </w:p>
    <w:p w:rsidR="00EC0C0F" w:rsidRDefault="00D46CA8">
      <w:pPr>
        <w:tabs>
          <w:tab w:val="center" w:pos="4201"/>
          <w:tab w:val="right" w:leader="dot" w:pos="9298"/>
        </w:tabs>
        <w:autoSpaceDE w:val="0"/>
        <w:autoSpaceDN w:val="0"/>
        <w:spacing w:line="300" w:lineRule="auto"/>
        <w:ind w:firstLine="420"/>
        <w:rPr>
          <w:rFonts w:eastAsia="黑体"/>
          <w:color w:val="FF0000"/>
          <w:sz w:val="21"/>
          <w:szCs w:val="21"/>
        </w:rPr>
      </w:pPr>
      <w:r>
        <w:rPr>
          <w:rFonts w:hint="eastAsia"/>
          <w:kern w:val="2"/>
          <w:sz w:val="21"/>
        </w:rPr>
        <w:t>以仓储活动为基础，以数字化技术为手段，用数据连接</w:t>
      </w:r>
      <w:r w:rsidR="00D94FB2">
        <w:rPr>
          <w:rFonts w:hint="eastAsia"/>
          <w:kern w:val="2"/>
          <w:sz w:val="21"/>
        </w:rPr>
        <w:t>仓储活动各环节，</w:t>
      </w:r>
      <w:r>
        <w:rPr>
          <w:rFonts w:hint="eastAsia"/>
          <w:kern w:val="2"/>
          <w:sz w:val="21"/>
        </w:rPr>
        <w:t>对仓储活动过程进行规划、管理、诊断和优化的实施单元</w:t>
      </w:r>
      <w:r w:rsidR="00D94FB2">
        <w:rPr>
          <w:rFonts w:hint="eastAsia"/>
          <w:kern w:val="2"/>
          <w:sz w:val="21"/>
        </w:rPr>
        <w:t>。</w:t>
      </w:r>
    </w:p>
    <w:p w:rsidR="00EC0C0F" w:rsidRDefault="00D94FB2" w:rsidP="0052376B">
      <w:pPr>
        <w:pStyle w:val="aff0"/>
        <w:tabs>
          <w:tab w:val="center" w:pos="4201"/>
          <w:tab w:val="right" w:leader="dot" w:pos="9298"/>
        </w:tabs>
        <w:spacing w:beforeLines="50" w:afterLines="50"/>
        <w:rPr>
          <w:rFonts w:ascii="黑体" w:eastAsia="黑体"/>
          <w:sz w:val="21"/>
          <w:szCs w:val="21"/>
        </w:rPr>
      </w:pPr>
      <w:r>
        <w:rPr>
          <w:rFonts w:ascii="黑体" w:eastAsia="黑体" w:hint="eastAsia"/>
          <w:sz w:val="21"/>
          <w:szCs w:val="21"/>
        </w:rPr>
        <w:t>3.3</w:t>
      </w:r>
    </w:p>
    <w:p w:rsidR="00EC0C0F" w:rsidRDefault="00D94FB2">
      <w:pPr>
        <w:tabs>
          <w:tab w:val="center" w:pos="4201"/>
          <w:tab w:val="right" w:leader="dot" w:pos="9298"/>
        </w:tabs>
        <w:autoSpaceDE w:val="0"/>
        <w:autoSpaceDN w:val="0"/>
        <w:spacing w:line="300" w:lineRule="auto"/>
        <w:ind w:firstLine="420"/>
        <w:rPr>
          <w:rFonts w:ascii="黑体" w:eastAsia="黑体" w:hAnsi="黑体" w:cs="黑体"/>
          <w:sz w:val="21"/>
          <w:szCs w:val="21"/>
        </w:rPr>
      </w:pPr>
      <w:r>
        <w:rPr>
          <w:rFonts w:ascii="黑体" w:eastAsia="黑体" w:hAnsi="黑体" w:cs="黑体" w:hint="eastAsia"/>
          <w:sz w:val="21"/>
          <w:szCs w:val="21"/>
        </w:rPr>
        <w:t>物联网 internet of things；IoT</w:t>
      </w:r>
    </w:p>
    <w:p w:rsidR="00EC0C0F" w:rsidRDefault="00D94FB2">
      <w:pPr>
        <w:tabs>
          <w:tab w:val="center" w:pos="4201"/>
          <w:tab w:val="right" w:leader="dot" w:pos="9298"/>
        </w:tabs>
        <w:autoSpaceDE w:val="0"/>
        <w:autoSpaceDN w:val="0"/>
        <w:spacing w:line="300" w:lineRule="auto"/>
        <w:ind w:firstLine="420"/>
        <w:rPr>
          <w:kern w:val="2"/>
          <w:sz w:val="21"/>
        </w:rPr>
      </w:pPr>
      <w:r>
        <w:rPr>
          <w:rFonts w:hint="eastAsia"/>
          <w:kern w:val="2"/>
          <w:sz w:val="21"/>
        </w:rPr>
        <w:lastRenderedPageBreak/>
        <w:t>通过感知设备，按照约定协议，</w:t>
      </w:r>
      <w:r>
        <w:rPr>
          <w:kern w:val="2"/>
          <w:sz w:val="21"/>
        </w:rPr>
        <w:t>连接</w:t>
      </w:r>
      <w:r>
        <w:rPr>
          <w:rFonts w:hint="eastAsia"/>
          <w:kern w:val="2"/>
          <w:sz w:val="21"/>
        </w:rPr>
        <w:t>物、人、系统和信息资源，实现对物理和虚拟世界的信息进行处理并做出反应的智能服务系统。</w:t>
      </w:r>
    </w:p>
    <w:p w:rsidR="00EC0C0F" w:rsidRDefault="00D94FB2">
      <w:pPr>
        <w:pStyle w:val="aff0"/>
        <w:ind w:firstLineChars="200" w:firstLine="420"/>
        <w:rPr>
          <w:rFonts w:asciiTheme="minorEastAsia" w:eastAsiaTheme="minorEastAsia" w:hAnsiTheme="minorEastAsia" w:cstheme="minorEastAsia"/>
          <w:color w:val="000000"/>
          <w:kern w:val="2"/>
          <w:sz w:val="21"/>
          <w:szCs w:val="21"/>
        </w:rPr>
      </w:pPr>
      <w:r>
        <w:rPr>
          <w:rFonts w:asciiTheme="minorEastAsia" w:eastAsiaTheme="minorEastAsia" w:hAnsiTheme="minorEastAsia" w:cstheme="minorEastAsia" w:hint="eastAsia"/>
          <w:color w:val="000000"/>
          <w:kern w:val="2"/>
          <w:sz w:val="21"/>
          <w:szCs w:val="21"/>
        </w:rPr>
        <w:t>[来源：GB</w:t>
      </w:r>
      <w:r w:rsidR="00051481">
        <w:rPr>
          <w:sz w:val="21"/>
          <w:szCs w:val="21"/>
        </w:rPr>
        <w:t>/</w:t>
      </w:r>
      <w:r>
        <w:rPr>
          <w:rFonts w:asciiTheme="minorEastAsia" w:eastAsiaTheme="minorEastAsia" w:hAnsiTheme="minorEastAsia" w:cstheme="minorEastAsia" w:hint="eastAsia"/>
          <w:color w:val="000000"/>
          <w:kern w:val="2"/>
          <w:sz w:val="21"/>
          <w:szCs w:val="21"/>
        </w:rPr>
        <w:t>T33745-2017 ,2.1.1]</w:t>
      </w:r>
    </w:p>
    <w:p w:rsidR="00EC0C0F" w:rsidRDefault="00D94FB2" w:rsidP="0052376B">
      <w:pPr>
        <w:pStyle w:val="aff0"/>
        <w:tabs>
          <w:tab w:val="center" w:pos="4201"/>
          <w:tab w:val="right" w:leader="dot" w:pos="9298"/>
        </w:tabs>
        <w:spacing w:beforeLines="50" w:afterLines="50"/>
        <w:rPr>
          <w:rFonts w:ascii="黑体" w:eastAsia="黑体"/>
          <w:sz w:val="21"/>
          <w:szCs w:val="21"/>
        </w:rPr>
      </w:pPr>
      <w:r>
        <w:rPr>
          <w:rFonts w:ascii="黑体" w:eastAsia="黑体" w:hint="eastAsia"/>
          <w:sz w:val="21"/>
          <w:szCs w:val="21"/>
        </w:rPr>
        <w:t>3.4</w:t>
      </w:r>
    </w:p>
    <w:p w:rsidR="00EC0C0F" w:rsidRDefault="00D94FB2">
      <w:pPr>
        <w:tabs>
          <w:tab w:val="center" w:pos="4201"/>
          <w:tab w:val="right" w:leader="dot" w:pos="9298"/>
        </w:tabs>
        <w:autoSpaceDE w:val="0"/>
        <w:autoSpaceDN w:val="0"/>
        <w:spacing w:line="300" w:lineRule="auto"/>
        <w:ind w:firstLine="420"/>
        <w:rPr>
          <w:rFonts w:ascii="黑体" w:eastAsia="黑体" w:hAnsi="黑体" w:cs="黑体"/>
          <w:sz w:val="21"/>
          <w:szCs w:val="21"/>
        </w:rPr>
      </w:pPr>
      <w:r>
        <w:rPr>
          <w:rFonts w:ascii="黑体" w:eastAsia="黑体" w:hAnsi="黑体" w:cs="黑体" w:hint="eastAsia"/>
          <w:sz w:val="21"/>
          <w:szCs w:val="21"/>
        </w:rPr>
        <w:t>电子仓单 electronic warehouse receipt</w:t>
      </w:r>
    </w:p>
    <w:p w:rsidR="00EC0C0F" w:rsidRDefault="00D94FB2">
      <w:pPr>
        <w:pStyle w:val="aff0"/>
        <w:ind w:firstLineChars="200" w:firstLine="420"/>
        <w:rPr>
          <w:rFonts w:ascii="Times New Roman"/>
          <w:color w:val="000000"/>
          <w:kern w:val="2"/>
          <w:sz w:val="21"/>
        </w:rPr>
      </w:pPr>
      <w:r>
        <w:rPr>
          <w:rFonts w:ascii="Times New Roman" w:hint="eastAsia"/>
          <w:color w:val="000000"/>
          <w:kern w:val="2"/>
          <w:sz w:val="21"/>
        </w:rPr>
        <w:t>仓库保管人在与存货人签订仓储保管合同的基础上，按照行业惯例，以外观检查、单证审查为一般原则，对存货人所交付的仓储物进行验收之后出具的电子权利凭证。</w:t>
      </w:r>
    </w:p>
    <w:p w:rsidR="00EC0C0F" w:rsidRDefault="00D94FB2" w:rsidP="0052376B">
      <w:pPr>
        <w:pStyle w:val="aff0"/>
        <w:tabs>
          <w:tab w:val="center" w:pos="4201"/>
          <w:tab w:val="right" w:leader="dot" w:pos="9298"/>
        </w:tabs>
        <w:spacing w:beforeLines="50" w:afterLines="50"/>
        <w:rPr>
          <w:rFonts w:ascii="黑体" w:eastAsia="黑体"/>
          <w:sz w:val="21"/>
          <w:szCs w:val="21"/>
        </w:rPr>
      </w:pPr>
      <w:r>
        <w:rPr>
          <w:rFonts w:ascii="黑体" w:eastAsia="黑体" w:hint="eastAsia"/>
          <w:sz w:val="21"/>
          <w:szCs w:val="21"/>
        </w:rPr>
        <w:t>3.5</w:t>
      </w:r>
    </w:p>
    <w:p w:rsidR="00EC0C0F" w:rsidRDefault="00D94FB2">
      <w:pPr>
        <w:tabs>
          <w:tab w:val="center" w:pos="4201"/>
          <w:tab w:val="right" w:leader="dot" w:pos="9298"/>
        </w:tabs>
        <w:autoSpaceDE w:val="0"/>
        <w:autoSpaceDN w:val="0"/>
        <w:spacing w:line="300" w:lineRule="auto"/>
        <w:ind w:firstLine="420"/>
        <w:rPr>
          <w:rFonts w:ascii="黑体" w:eastAsia="黑体" w:hAnsi="黑体" w:cs="黑体"/>
          <w:sz w:val="21"/>
          <w:szCs w:val="21"/>
        </w:rPr>
      </w:pPr>
      <w:r>
        <w:rPr>
          <w:rFonts w:ascii="黑体" w:eastAsia="黑体" w:hAnsi="黑体" w:cs="黑体" w:hint="eastAsia"/>
          <w:sz w:val="21"/>
          <w:szCs w:val="21"/>
        </w:rPr>
        <w:t>物联网设备 IoT devices</w:t>
      </w:r>
    </w:p>
    <w:p w:rsidR="00EC0C0F" w:rsidRDefault="00D94FB2">
      <w:pPr>
        <w:pStyle w:val="aff0"/>
        <w:ind w:firstLineChars="200" w:firstLine="420"/>
        <w:rPr>
          <w:rFonts w:ascii="Times New Roman"/>
          <w:color w:val="000000"/>
          <w:kern w:val="2"/>
          <w:sz w:val="21"/>
        </w:rPr>
      </w:pPr>
      <w:r>
        <w:rPr>
          <w:rFonts w:ascii="Times New Roman" w:hint="eastAsia"/>
          <w:color w:val="000000"/>
          <w:kern w:val="2"/>
          <w:sz w:val="21"/>
        </w:rPr>
        <w:t>能够采集或监控对象信息，并提供互联网接入的终端设备。</w:t>
      </w:r>
    </w:p>
    <w:p w:rsidR="00EC0C0F" w:rsidRDefault="00D94FB2">
      <w:pPr>
        <w:pStyle w:val="aff0"/>
        <w:ind w:firstLineChars="200" w:firstLine="420"/>
        <w:rPr>
          <w:rFonts w:asciiTheme="minorEastAsia" w:eastAsiaTheme="minorEastAsia" w:hAnsiTheme="minorEastAsia" w:cstheme="minorEastAsia"/>
          <w:color w:val="000000"/>
          <w:kern w:val="2"/>
          <w:sz w:val="21"/>
          <w:szCs w:val="21"/>
        </w:rPr>
      </w:pPr>
      <w:r>
        <w:rPr>
          <w:rFonts w:asciiTheme="minorEastAsia" w:eastAsiaTheme="minorEastAsia" w:hAnsiTheme="minorEastAsia" w:cstheme="minorEastAsia" w:hint="eastAsia"/>
          <w:color w:val="000000"/>
          <w:kern w:val="2"/>
          <w:sz w:val="21"/>
          <w:szCs w:val="21"/>
        </w:rPr>
        <w:t>[来源：GB</w:t>
      </w:r>
      <w:r w:rsidR="00F65822">
        <w:rPr>
          <w:sz w:val="21"/>
          <w:szCs w:val="21"/>
        </w:rPr>
        <w:t>/</w:t>
      </w:r>
      <w:r>
        <w:rPr>
          <w:rFonts w:asciiTheme="minorEastAsia" w:eastAsiaTheme="minorEastAsia" w:hAnsiTheme="minorEastAsia" w:cstheme="minorEastAsia" w:hint="eastAsia"/>
          <w:color w:val="000000"/>
          <w:kern w:val="2"/>
          <w:sz w:val="21"/>
          <w:szCs w:val="21"/>
        </w:rPr>
        <w:t>T33745-2017 , 2.1.9 有修改]。</w:t>
      </w:r>
    </w:p>
    <w:p w:rsidR="00EC0C0F" w:rsidRDefault="00D94FB2" w:rsidP="0052376B">
      <w:pPr>
        <w:pStyle w:val="aff0"/>
        <w:tabs>
          <w:tab w:val="center" w:pos="4201"/>
          <w:tab w:val="right" w:leader="dot" w:pos="9298"/>
        </w:tabs>
        <w:spacing w:beforeLines="50" w:afterLines="50"/>
        <w:rPr>
          <w:rFonts w:ascii="黑体" w:eastAsia="黑体"/>
          <w:sz w:val="21"/>
          <w:szCs w:val="21"/>
        </w:rPr>
      </w:pPr>
      <w:r>
        <w:rPr>
          <w:rFonts w:ascii="黑体" w:eastAsia="黑体" w:hint="eastAsia"/>
          <w:sz w:val="21"/>
          <w:szCs w:val="21"/>
        </w:rPr>
        <w:t>3.6</w:t>
      </w:r>
    </w:p>
    <w:p w:rsidR="00EC0C0F" w:rsidRDefault="00D94FB2">
      <w:pPr>
        <w:tabs>
          <w:tab w:val="center" w:pos="4201"/>
          <w:tab w:val="right" w:leader="dot" w:pos="9298"/>
        </w:tabs>
        <w:autoSpaceDE w:val="0"/>
        <w:autoSpaceDN w:val="0"/>
        <w:spacing w:line="300" w:lineRule="auto"/>
        <w:ind w:firstLine="420"/>
        <w:rPr>
          <w:rFonts w:ascii="黑体" w:eastAsia="黑体" w:hAnsi="黑体" w:cs="黑体"/>
          <w:sz w:val="21"/>
          <w:szCs w:val="21"/>
        </w:rPr>
      </w:pPr>
      <w:r>
        <w:rPr>
          <w:rFonts w:ascii="黑体" w:eastAsia="黑体" w:hAnsi="黑体" w:cs="黑体" w:hint="eastAsia"/>
          <w:sz w:val="21"/>
          <w:szCs w:val="21"/>
        </w:rPr>
        <w:t>物联网设备管理平台 IoT device management platform</w:t>
      </w:r>
    </w:p>
    <w:p w:rsidR="00EC0C0F" w:rsidRDefault="00D94FB2">
      <w:pPr>
        <w:pStyle w:val="aff0"/>
        <w:ind w:firstLineChars="200" w:firstLine="420"/>
        <w:rPr>
          <w:rFonts w:ascii="Times New Roman"/>
          <w:color w:val="000000"/>
          <w:kern w:val="2"/>
          <w:sz w:val="21"/>
        </w:rPr>
      </w:pPr>
      <w:r>
        <w:rPr>
          <w:rFonts w:ascii="Times New Roman" w:hint="eastAsia"/>
          <w:color w:val="000000"/>
          <w:kern w:val="2"/>
          <w:sz w:val="21"/>
        </w:rPr>
        <w:t>实现对物联网设备进行远程监管、数据传输、系统升级、故障排查、生命周期管理等功能的互联网平台。</w:t>
      </w:r>
      <w:bookmarkStart w:id="49" w:name="_Toc6858204"/>
      <w:bookmarkEnd w:id="45"/>
      <w:bookmarkEnd w:id="46"/>
      <w:bookmarkEnd w:id="47"/>
      <w:bookmarkEnd w:id="48"/>
    </w:p>
    <w:p w:rsidR="00EC0C0F" w:rsidRPr="005B17F2" w:rsidRDefault="00D94FB2" w:rsidP="0052376B">
      <w:pPr>
        <w:pStyle w:val="aff0"/>
        <w:tabs>
          <w:tab w:val="center" w:pos="4201"/>
          <w:tab w:val="right" w:leader="dot" w:pos="9298"/>
        </w:tabs>
        <w:spacing w:beforeLines="50" w:afterLines="50"/>
        <w:rPr>
          <w:rFonts w:ascii="黑体" w:eastAsia="黑体"/>
          <w:sz w:val="21"/>
          <w:szCs w:val="21"/>
        </w:rPr>
      </w:pPr>
      <w:r w:rsidRPr="005B17F2">
        <w:rPr>
          <w:rFonts w:ascii="黑体" w:eastAsia="黑体" w:hint="eastAsia"/>
          <w:sz w:val="21"/>
          <w:szCs w:val="21"/>
        </w:rPr>
        <w:t>3.</w:t>
      </w:r>
      <w:r w:rsidR="0037613F" w:rsidRPr="005B17F2">
        <w:rPr>
          <w:rFonts w:ascii="黑体" w:eastAsia="黑体"/>
          <w:sz w:val="21"/>
          <w:szCs w:val="21"/>
        </w:rPr>
        <w:t>7</w:t>
      </w:r>
    </w:p>
    <w:p w:rsidR="00EC0C0F" w:rsidRDefault="00D94FB2">
      <w:pPr>
        <w:tabs>
          <w:tab w:val="center" w:pos="4201"/>
          <w:tab w:val="right" w:leader="dot" w:pos="9298"/>
        </w:tabs>
        <w:autoSpaceDE w:val="0"/>
        <w:autoSpaceDN w:val="0"/>
        <w:spacing w:line="300" w:lineRule="auto"/>
        <w:ind w:firstLineChars="200" w:firstLine="420"/>
        <w:rPr>
          <w:rFonts w:ascii="黑体" w:eastAsia="黑体" w:hAnsi="黑体" w:cs="黑体"/>
          <w:sz w:val="21"/>
          <w:szCs w:val="21"/>
        </w:rPr>
      </w:pPr>
      <w:r>
        <w:rPr>
          <w:rFonts w:ascii="黑体" w:eastAsia="黑体" w:hAnsi="黑体" w:cs="黑体" w:hint="eastAsia"/>
          <w:sz w:val="21"/>
          <w:szCs w:val="21"/>
        </w:rPr>
        <w:t>数字化仓库管理系统 digital warehouse management system</w:t>
      </w:r>
    </w:p>
    <w:p w:rsidR="00EC0C0F" w:rsidRDefault="00D94FB2">
      <w:pPr>
        <w:pStyle w:val="aff0"/>
        <w:ind w:firstLineChars="200" w:firstLine="420"/>
        <w:rPr>
          <w:rFonts w:hAnsi="宋体"/>
          <w:kern w:val="2"/>
          <w:sz w:val="21"/>
          <w:szCs w:val="24"/>
        </w:rPr>
      </w:pPr>
      <w:r>
        <w:rPr>
          <w:rFonts w:hAnsi="宋体" w:hint="eastAsia"/>
          <w:kern w:val="2"/>
          <w:sz w:val="21"/>
          <w:szCs w:val="24"/>
        </w:rPr>
        <w:t>应用数字化技术，配套数字化仓库运营与管理，实现仓储活动可视化、仓库作业流程自动化或少人化运行、可开具电子仓单的高效、协同、便捷仓库管理软件。</w:t>
      </w:r>
    </w:p>
    <w:p w:rsidR="00EC0C0F" w:rsidRDefault="00D94FB2">
      <w:pPr>
        <w:pStyle w:val="aff0"/>
        <w:ind w:left="360"/>
        <w:rPr>
          <w:rFonts w:ascii="Times New Roman"/>
          <w:color w:val="000000"/>
          <w:kern w:val="2"/>
          <w:sz w:val="21"/>
        </w:rPr>
      </w:pPr>
      <w:r>
        <w:rPr>
          <w:rFonts w:asciiTheme="minorEastAsia" w:eastAsiaTheme="minorEastAsia" w:hAnsiTheme="minorEastAsia" w:cstheme="minorEastAsia" w:hint="eastAsia"/>
          <w:color w:val="000000"/>
          <w:kern w:val="2"/>
          <w:sz w:val="21"/>
          <w:szCs w:val="21"/>
        </w:rPr>
        <w:t>[来源：GB/T 18768-200</w:t>
      </w:r>
      <w:r w:rsidR="00A569EA">
        <w:rPr>
          <w:rFonts w:asciiTheme="minorEastAsia" w:eastAsiaTheme="minorEastAsia" w:hAnsiTheme="minorEastAsia" w:cstheme="minorEastAsia"/>
          <w:color w:val="000000"/>
          <w:kern w:val="2"/>
          <w:sz w:val="21"/>
          <w:szCs w:val="21"/>
        </w:rPr>
        <w:t>2</w:t>
      </w:r>
      <w:r>
        <w:rPr>
          <w:rFonts w:asciiTheme="minorEastAsia" w:eastAsiaTheme="minorEastAsia" w:hAnsiTheme="minorEastAsia" w:cstheme="minorEastAsia" w:hint="eastAsia"/>
          <w:color w:val="000000"/>
          <w:kern w:val="2"/>
          <w:sz w:val="21"/>
          <w:szCs w:val="21"/>
        </w:rPr>
        <w:t>, 3.5.3,有修改]</w:t>
      </w:r>
    </w:p>
    <w:p w:rsidR="00EC0C0F" w:rsidRDefault="00D94FB2" w:rsidP="0052376B">
      <w:pPr>
        <w:pStyle w:val="afff7"/>
        <w:spacing w:beforeLines="100" w:afterLines="100"/>
        <w:rPr>
          <w:sz w:val="21"/>
          <w:szCs w:val="21"/>
        </w:rPr>
      </w:pPr>
      <w:bookmarkStart w:id="50" w:name="_Toc50451812"/>
      <w:r>
        <w:rPr>
          <w:rFonts w:hint="eastAsia"/>
          <w:sz w:val="21"/>
          <w:szCs w:val="21"/>
        </w:rPr>
        <w:t>4 基本原则</w:t>
      </w:r>
      <w:r w:rsidR="0019069E">
        <w:rPr>
          <w:rFonts w:hint="eastAsia"/>
          <w:sz w:val="21"/>
          <w:szCs w:val="21"/>
        </w:rPr>
        <w:t>与框架</w:t>
      </w:r>
      <w:bookmarkEnd w:id="50"/>
    </w:p>
    <w:p w:rsidR="00EC0C0F" w:rsidRDefault="00D94FB2" w:rsidP="0052376B">
      <w:pPr>
        <w:pStyle w:val="afff8"/>
        <w:spacing w:beforeLines="50" w:afterLines="50"/>
        <w:jc w:val="left"/>
        <w:rPr>
          <w:sz w:val="21"/>
          <w:szCs w:val="21"/>
        </w:rPr>
      </w:pPr>
      <w:bookmarkStart w:id="51" w:name="_Toc50451813"/>
      <w:r>
        <w:rPr>
          <w:rFonts w:hint="eastAsia"/>
          <w:sz w:val="21"/>
          <w:szCs w:val="21"/>
        </w:rPr>
        <w:t>4.1 时效性</w:t>
      </w:r>
      <w:bookmarkEnd w:id="51"/>
    </w:p>
    <w:p w:rsidR="00EC0C0F" w:rsidRDefault="00D94FB2">
      <w:pPr>
        <w:pStyle w:val="aff0"/>
        <w:ind w:firstLine="420"/>
        <w:rPr>
          <w:color w:val="000000" w:themeColor="text1"/>
          <w:sz w:val="21"/>
          <w:szCs w:val="21"/>
        </w:rPr>
      </w:pPr>
      <w:r>
        <w:rPr>
          <w:rFonts w:hint="eastAsia"/>
          <w:color w:val="000000" w:themeColor="text1"/>
          <w:sz w:val="21"/>
          <w:szCs w:val="21"/>
        </w:rPr>
        <w:t>评估能够反映全国数字化仓库建设和改造的发展现状和趋势。</w:t>
      </w:r>
    </w:p>
    <w:p w:rsidR="00EC0C0F" w:rsidRDefault="00D94FB2" w:rsidP="0052376B">
      <w:pPr>
        <w:pStyle w:val="afff8"/>
        <w:spacing w:beforeLines="50" w:afterLines="50"/>
        <w:jc w:val="left"/>
        <w:rPr>
          <w:sz w:val="21"/>
          <w:szCs w:val="21"/>
        </w:rPr>
      </w:pPr>
      <w:bookmarkStart w:id="52" w:name="_Toc50451814"/>
      <w:r>
        <w:rPr>
          <w:rFonts w:hint="eastAsia"/>
          <w:sz w:val="21"/>
          <w:szCs w:val="21"/>
        </w:rPr>
        <w:t>4.2 可操作性</w:t>
      </w:r>
      <w:bookmarkEnd w:id="52"/>
    </w:p>
    <w:p w:rsidR="00EC0C0F" w:rsidRDefault="00D94FB2">
      <w:pPr>
        <w:pStyle w:val="aff0"/>
        <w:ind w:firstLineChars="200" w:firstLine="420"/>
        <w:rPr>
          <w:color w:val="000000" w:themeColor="text1"/>
          <w:sz w:val="21"/>
          <w:szCs w:val="21"/>
        </w:rPr>
      </w:pPr>
      <w:r>
        <w:rPr>
          <w:rFonts w:hint="eastAsia"/>
          <w:color w:val="000000" w:themeColor="text1"/>
          <w:sz w:val="21"/>
          <w:szCs w:val="21"/>
        </w:rPr>
        <w:t>评估指标易于选取，评估方法便捷有效。</w:t>
      </w:r>
    </w:p>
    <w:p w:rsidR="00EC0C0F" w:rsidRDefault="00D94FB2" w:rsidP="0052376B">
      <w:pPr>
        <w:pStyle w:val="afff8"/>
        <w:spacing w:beforeLines="50" w:afterLines="50"/>
        <w:jc w:val="left"/>
        <w:rPr>
          <w:sz w:val="21"/>
          <w:szCs w:val="21"/>
        </w:rPr>
      </w:pPr>
      <w:bookmarkStart w:id="53" w:name="_Toc50451815"/>
      <w:r>
        <w:rPr>
          <w:rFonts w:hint="eastAsia"/>
          <w:sz w:val="21"/>
          <w:szCs w:val="21"/>
        </w:rPr>
        <w:t>4.3 客观性</w:t>
      </w:r>
      <w:bookmarkEnd w:id="53"/>
    </w:p>
    <w:p w:rsidR="00EC0C0F" w:rsidRDefault="00D94FB2">
      <w:pPr>
        <w:pStyle w:val="aff0"/>
        <w:ind w:firstLineChars="200" w:firstLine="420"/>
        <w:rPr>
          <w:color w:val="000000" w:themeColor="text1"/>
          <w:sz w:val="21"/>
          <w:szCs w:val="21"/>
        </w:rPr>
      </w:pPr>
      <w:r>
        <w:rPr>
          <w:rFonts w:hint="eastAsia"/>
          <w:color w:val="000000" w:themeColor="text1"/>
          <w:sz w:val="21"/>
          <w:szCs w:val="21"/>
        </w:rPr>
        <w:t>评估</w:t>
      </w:r>
      <w:r>
        <w:rPr>
          <w:color w:val="000000" w:themeColor="text1"/>
          <w:sz w:val="21"/>
          <w:szCs w:val="21"/>
        </w:rPr>
        <w:t>以</w:t>
      </w:r>
      <w:r>
        <w:rPr>
          <w:rFonts w:hint="eastAsia"/>
          <w:color w:val="000000" w:themeColor="text1"/>
          <w:sz w:val="21"/>
          <w:szCs w:val="21"/>
        </w:rPr>
        <w:t>企业仓库</w:t>
      </w:r>
      <w:r>
        <w:rPr>
          <w:color w:val="000000" w:themeColor="text1"/>
          <w:sz w:val="21"/>
          <w:szCs w:val="21"/>
        </w:rPr>
        <w:t>的实际情况为基础，以真实可靠、准确的材料、数据和文件</w:t>
      </w:r>
      <w:r>
        <w:rPr>
          <w:rFonts w:hint="eastAsia"/>
          <w:color w:val="000000" w:themeColor="text1"/>
          <w:sz w:val="21"/>
          <w:szCs w:val="21"/>
        </w:rPr>
        <w:t>为依据，无（尽量减少）人工干预</w:t>
      </w:r>
      <w:r>
        <w:rPr>
          <w:color w:val="000000" w:themeColor="text1"/>
          <w:sz w:val="21"/>
          <w:szCs w:val="21"/>
        </w:rPr>
        <w:t>。</w:t>
      </w:r>
    </w:p>
    <w:p w:rsidR="00A84644" w:rsidRDefault="00A84644" w:rsidP="0052376B">
      <w:pPr>
        <w:pStyle w:val="afff7"/>
        <w:spacing w:beforeLines="100" w:afterLines="100"/>
        <w:rPr>
          <w:sz w:val="21"/>
          <w:szCs w:val="21"/>
        </w:rPr>
      </w:pPr>
      <w:bookmarkStart w:id="54" w:name="_Toc50451816"/>
      <w:r>
        <w:rPr>
          <w:rFonts w:hint="eastAsia"/>
          <w:sz w:val="21"/>
          <w:szCs w:val="21"/>
        </w:rPr>
        <w:t>5</w:t>
      </w:r>
      <w:r w:rsidRPr="00A84644">
        <w:rPr>
          <w:rFonts w:hint="eastAsia"/>
          <w:sz w:val="21"/>
          <w:szCs w:val="21"/>
        </w:rPr>
        <w:t>评估指标</w:t>
      </w:r>
      <w:r w:rsidR="00C144B2">
        <w:rPr>
          <w:rFonts w:hint="eastAsia"/>
          <w:sz w:val="21"/>
          <w:szCs w:val="21"/>
        </w:rPr>
        <w:t>构成</w:t>
      </w:r>
      <w:bookmarkEnd w:id="54"/>
    </w:p>
    <w:p w:rsidR="00A84644" w:rsidRPr="00A84644" w:rsidRDefault="00A84644" w:rsidP="0052376B">
      <w:pPr>
        <w:pStyle w:val="afff8"/>
        <w:spacing w:beforeLines="100" w:afterLines="100"/>
        <w:jc w:val="left"/>
        <w:rPr>
          <w:sz w:val="21"/>
          <w:szCs w:val="21"/>
        </w:rPr>
      </w:pPr>
      <w:bookmarkStart w:id="55" w:name="_Toc50451817"/>
      <w:r w:rsidRPr="00A84644">
        <w:rPr>
          <w:rFonts w:hint="eastAsia"/>
          <w:sz w:val="21"/>
          <w:szCs w:val="21"/>
        </w:rPr>
        <w:t>5</w:t>
      </w:r>
      <w:r w:rsidRPr="00A84644">
        <w:rPr>
          <w:sz w:val="21"/>
          <w:szCs w:val="21"/>
        </w:rPr>
        <w:t xml:space="preserve">.1 </w:t>
      </w:r>
      <w:r w:rsidRPr="00A84644">
        <w:rPr>
          <w:rFonts w:hint="eastAsia"/>
          <w:sz w:val="21"/>
          <w:szCs w:val="21"/>
        </w:rPr>
        <w:t>概述</w:t>
      </w:r>
      <w:bookmarkEnd w:id="55"/>
    </w:p>
    <w:p w:rsidR="00A84644" w:rsidRDefault="00A84644" w:rsidP="00A84644">
      <w:pPr>
        <w:pStyle w:val="aff0"/>
        <w:ind w:firstLineChars="200" w:firstLine="420"/>
        <w:rPr>
          <w:sz w:val="21"/>
          <w:szCs w:val="21"/>
        </w:rPr>
      </w:pPr>
      <w:r w:rsidRPr="00A84644">
        <w:rPr>
          <w:rFonts w:hint="eastAsia"/>
          <w:sz w:val="21"/>
          <w:szCs w:val="21"/>
        </w:rPr>
        <w:lastRenderedPageBreak/>
        <w:t>数字化仓库评估应按照</w:t>
      </w:r>
      <w:r>
        <w:rPr>
          <w:rFonts w:hint="eastAsia"/>
          <w:sz w:val="21"/>
          <w:szCs w:val="21"/>
        </w:rPr>
        <w:t>水平与能力</w:t>
      </w:r>
      <w:r w:rsidR="00876EE2">
        <w:rPr>
          <w:rFonts w:hint="eastAsia"/>
          <w:sz w:val="21"/>
          <w:szCs w:val="21"/>
        </w:rPr>
        <w:t>评估</w:t>
      </w:r>
      <w:r>
        <w:rPr>
          <w:rFonts w:hint="eastAsia"/>
          <w:sz w:val="21"/>
          <w:szCs w:val="21"/>
        </w:rPr>
        <w:t>和供应链协同与可持续发展</w:t>
      </w:r>
      <w:r w:rsidR="00876EE2">
        <w:rPr>
          <w:rFonts w:hint="eastAsia"/>
          <w:sz w:val="21"/>
          <w:szCs w:val="21"/>
        </w:rPr>
        <w:t>评估</w:t>
      </w:r>
      <w:r>
        <w:rPr>
          <w:rFonts w:hint="eastAsia"/>
          <w:sz w:val="21"/>
          <w:szCs w:val="21"/>
        </w:rPr>
        <w:t>两个部分</w:t>
      </w:r>
      <w:r w:rsidR="00266E04">
        <w:rPr>
          <w:rFonts w:hint="eastAsia"/>
          <w:sz w:val="21"/>
          <w:szCs w:val="21"/>
        </w:rPr>
        <w:t>构成</w:t>
      </w:r>
      <w:r>
        <w:rPr>
          <w:rFonts w:hint="eastAsia"/>
          <w:sz w:val="21"/>
          <w:szCs w:val="21"/>
        </w:rPr>
        <w:t>，数字化仓库水平与能力评估和供应链协同与可持续发展评估</w:t>
      </w:r>
      <w:r w:rsidR="00BE5E8F">
        <w:rPr>
          <w:rFonts w:hint="eastAsia"/>
          <w:sz w:val="21"/>
          <w:szCs w:val="21"/>
        </w:rPr>
        <w:t>能</w:t>
      </w:r>
      <w:r>
        <w:rPr>
          <w:rFonts w:hint="eastAsia"/>
          <w:sz w:val="21"/>
          <w:szCs w:val="21"/>
        </w:rPr>
        <w:t>共同反映数字化仓库</w:t>
      </w:r>
      <w:r w:rsidR="00996885">
        <w:rPr>
          <w:rFonts w:hint="eastAsia"/>
          <w:sz w:val="21"/>
          <w:szCs w:val="21"/>
        </w:rPr>
        <w:t>综合能力。</w:t>
      </w:r>
    </w:p>
    <w:p w:rsidR="002E2246" w:rsidRDefault="002E2246" w:rsidP="0052376B">
      <w:pPr>
        <w:pStyle w:val="afff8"/>
        <w:spacing w:beforeLines="100" w:afterLines="100"/>
        <w:jc w:val="left"/>
        <w:rPr>
          <w:sz w:val="21"/>
          <w:szCs w:val="21"/>
        </w:rPr>
      </w:pPr>
      <w:bookmarkStart w:id="56" w:name="_Toc50451818"/>
      <w:r>
        <w:rPr>
          <w:rFonts w:hint="eastAsia"/>
          <w:sz w:val="21"/>
          <w:szCs w:val="21"/>
        </w:rPr>
        <w:t>5</w:t>
      </w:r>
      <w:r>
        <w:rPr>
          <w:sz w:val="21"/>
          <w:szCs w:val="21"/>
        </w:rPr>
        <w:t xml:space="preserve">.2 </w:t>
      </w:r>
      <w:r>
        <w:rPr>
          <w:rFonts w:hint="eastAsia"/>
          <w:sz w:val="21"/>
          <w:szCs w:val="21"/>
        </w:rPr>
        <w:t>水平与能力评估</w:t>
      </w:r>
      <w:r w:rsidR="00DE31E9">
        <w:rPr>
          <w:rFonts w:hint="eastAsia"/>
          <w:sz w:val="21"/>
          <w:szCs w:val="21"/>
        </w:rPr>
        <w:t>指标</w:t>
      </w:r>
      <w:bookmarkEnd w:id="56"/>
    </w:p>
    <w:p w:rsidR="0093368F" w:rsidRPr="00812CA1" w:rsidRDefault="002802C2" w:rsidP="0052376B">
      <w:pPr>
        <w:pStyle w:val="aff0"/>
        <w:rPr>
          <w:sz w:val="21"/>
          <w:szCs w:val="21"/>
        </w:rPr>
      </w:pPr>
      <w:r w:rsidRPr="00812CA1">
        <w:rPr>
          <w:rFonts w:hint="eastAsia"/>
          <w:b/>
          <w:bCs/>
          <w:sz w:val="21"/>
          <w:szCs w:val="21"/>
        </w:rPr>
        <w:t>5</w:t>
      </w:r>
      <w:r w:rsidRPr="00812CA1">
        <w:rPr>
          <w:b/>
          <w:bCs/>
          <w:sz w:val="21"/>
          <w:szCs w:val="21"/>
        </w:rPr>
        <w:t xml:space="preserve">.2.1 </w:t>
      </w:r>
      <w:r w:rsidR="00DB77DF" w:rsidRPr="00812CA1">
        <w:rPr>
          <w:rFonts w:hint="eastAsia"/>
          <w:sz w:val="21"/>
          <w:szCs w:val="21"/>
        </w:rPr>
        <w:t>水平与能力评估的</w:t>
      </w:r>
      <w:r w:rsidR="00DB77DF" w:rsidRPr="00812CA1">
        <w:rPr>
          <w:rFonts w:hint="eastAsia"/>
          <w:b/>
          <w:bCs/>
          <w:sz w:val="21"/>
          <w:szCs w:val="21"/>
        </w:rPr>
        <w:t>一级指标</w:t>
      </w:r>
      <w:r w:rsidR="00DB77DF" w:rsidRPr="00812CA1">
        <w:rPr>
          <w:rFonts w:hint="eastAsia"/>
          <w:sz w:val="21"/>
          <w:szCs w:val="21"/>
        </w:rPr>
        <w:t>应包含基本要求、数字化基础、数字化应用、综合集成与创新。</w:t>
      </w:r>
    </w:p>
    <w:p w:rsidR="00DB77DF" w:rsidRPr="00812CA1" w:rsidRDefault="002802C2" w:rsidP="0052376B">
      <w:pPr>
        <w:pStyle w:val="aff0"/>
        <w:rPr>
          <w:sz w:val="21"/>
          <w:szCs w:val="21"/>
        </w:rPr>
      </w:pPr>
      <w:r w:rsidRPr="00812CA1">
        <w:rPr>
          <w:rFonts w:hint="eastAsia"/>
          <w:b/>
          <w:bCs/>
          <w:sz w:val="21"/>
          <w:szCs w:val="21"/>
        </w:rPr>
        <w:t>5</w:t>
      </w:r>
      <w:r w:rsidRPr="00812CA1">
        <w:rPr>
          <w:b/>
          <w:bCs/>
          <w:sz w:val="21"/>
          <w:szCs w:val="21"/>
        </w:rPr>
        <w:t>.</w:t>
      </w:r>
      <w:r w:rsidRPr="00812CA1">
        <w:rPr>
          <w:rFonts w:hint="eastAsia"/>
          <w:b/>
          <w:bCs/>
          <w:sz w:val="21"/>
          <w:szCs w:val="21"/>
        </w:rPr>
        <w:t>2</w:t>
      </w:r>
      <w:r w:rsidRPr="00812CA1">
        <w:rPr>
          <w:b/>
          <w:bCs/>
          <w:sz w:val="21"/>
          <w:szCs w:val="21"/>
        </w:rPr>
        <w:t>.2</w:t>
      </w:r>
      <w:r w:rsidR="00DB77DF" w:rsidRPr="00812CA1">
        <w:rPr>
          <w:rFonts w:hint="eastAsia"/>
          <w:sz w:val="21"/>
          <w:szCs w:val="21"/>
        </w:rPr>
        <w:t>一级指标中</w:t>
      </w:r>
      <w:r w:rsidR="00137780" w:rsidRPr="00812CA1">
        <w:rPr>
          <w:rFonts w:hint="eastAsia"/>
          <w:sz w:val="21"/>
          <w:szCs w:val="21"/>
        </w:rPr>
        <w:t>对应</w:t>
      </w:r>
      <w:r w:rsidR="00137780" w:rsidRPr="00812CA1">
        <w:rPr>
          <w:rFonts w:hint="eastAsia"/>
          <w:b/>
          <w:bCs/>
          <w:sz w:val="21"/>
          <w:szCs w:val="21"/>
        </w:rPr>
        <w:t>二级指标</w:t>
      </w:r>
      <w:r w:rsidR="00137780" w:rsidRPr="00812CA1">
        <w:rPr>
          <w:rFonts w:hint="eastAsia"/>
          <w:sz w:val="21"/>
          <w:szCs w:val="21"/>
        </w:rPr>
        <w:t>应包括以下内容</w:t>
      </w:r>
      <w:r w:rsidR="008D1636" w:rsidRPr="00812CA1">
        <w:rPr>
          <w:rFonts w:hint="eastAsia"/>
          <w:sz w:val="21"/>
          <w:szCs w:val="21"/>
        </w:rPr>
        <w:t>，</w:t>
      </w:r>
      <w:r w:rsidR="00DB77DF" w:rsidRPr="00812CA1">
        <w:rPr>
          <w:rFonts w:hint="eastAsia"/>
          <w:sz w:val="21"/>
          <w:szCs w:val="21"/>
        </w:rPr>
        <w:t>基本要求指标项对应</w:t>
      </w:r>
      <w:r w:rsidR="00512C0D" w:rsidRPr="00812CA1">
        <w:rPr>
          <w:rFonts w:hint="eastAsia"/>
          <w:sz w:val="21"/>
          <w:szCs w:val="21"/>
        </w:rPr>
        <w:t>的</w:t>
      </w:r>
      <w:r w:rsidR="00DB77DF" w:rsidRPr="00812CA1">
        <w:rPr>
          <w:rFonts w:hint="eastAsia"/>
          <w:sz w:val="21"/>
          <w:szCs w:val="21"/>
        </w:rPr>
        <w:t>二级指标应包含企业要求、人员组织要求、制度要求和设施设备要求</w:t>
      </w:r>
      <w:r w:rsidR="008D1636" w:rsidRPr="00812CA1">
        <w:rPr>
          <w:rFonts w:hint="eastAsia"/>
          <w:sz w:val="21"/>
          <w:szCs w:val="21"/>
        </w:rPr>
        <w:t>；数字化基础</w:t>
      </w:r>
      <w:r w:rsidR="000879BB" w:rsidRPr="00812CA1">
        <w:rPr>
          <w:rFonts w:hint="eastAsia"/>
          <w:sz w:val="21"/>
          <w:szCs w:val="21"/>
        </w:rPr>
        <w:t>指标项对应</w:t>
      </w:r>
      <w:r w:rsidR="00512C0D" w:rsidRPr="00812CA1">
        <w:rPr>
          <w:rFonts w:hint="eastAsia"/>
          <w:sz w:val="21"/>
          <w:szCs w:val="21"/>
        </w:rPr>
        <w:t>的</w:t>
      </w:r>
      <w:r w:rsidR="000879BB" w:rsidRPr="00812CA1">
        <w:rPr>
          <w:rFonts w:hint="eastAsia"/>
          <w:sz w:val="21"/>
          <w:szCs w:val="21"/>
        </w:rPr>
        <w:t>二级指标应包含基础设施、仓库管理系统和数据安全；数字化应用</w:t>
      </w:r>
      <w:r w:rsidR="0093368F" w:rsidRPr="00812CA1">
        <w:rPr>
          <w:rFonts w:hint="eastAsia"/>
          <w:sz w:val="21"/>
          <w:szCs w:val="21"/>
        </w:rPr>
        <w:t>指标项对应</w:t>
      </w:r>
      <w:r w:rsidR="00512C0D" w:rsidRPr="00812CA1">
        <w:rPr>
          <w:rFonts w:hint="eastAsia"/>
          <w:sz w:val="21"/>
          <w:szCs w:val="21"/>
        </w:rPr>
        <w:t>的</w:t>
      </w:r>
      <w:r w:rsidR="0093368F" w:rsidRPr="00812CA1">
        <w:rPr>
          <w:rFonts w:hint="eastAsia"/>
          <w:sz w:val="21"/>
          <w:szCs w:val="21"/>
        </w:rPr>
        <w:t>二级指标应包含物联网应用、数字化仓库管理系统和风险管理；综合集成与创新指标项对应</w:t>
      </w:r>
      <w:r w:rsidR="00512C0D" w:rsidRPr="00812CA1">
        <w:rPr>
          <w:rFonts w:hint="eastAsia"/>
          <w:sz w:val="21"/>
          <w:szCs w:val="21"/>
        </w:rPr>
        <w:t>的</w:t>
      </w:r>
      <w:r w:rsidR="0093368F" w:rsidRPr="00812CA1">
        <w:rPr>
          <w:rFonts w:hint="eastAsia"/>
          <w:sz w:val="21"/>
          <w:szCs w:val="21"/>
        </w:rPr>
        <w:t>二级指标应包含平台化、</w:t>
      </w:r>
      <w:r w:rsidR="004063BE" w:rsidRPr="00812CA1">
        <w:rPr>
          <w:rFonts w:hint="eastAsia"/>
          <w:sz w:val="21"/>
          <w:szCs w:val="21"/>
        </w:rPr>
        <w:t>综合集成、创新能力。</w:t>
      </w:r>
    </w:p>
    <w:p w:rsidR="00190F8B" w:rsidRPr="00812CA1" w:rsidRDefault="00C23357" w:rsidP="0052376B">
      <w:pPr>
        <w:pStyle w:val="aff0"/>
        <w:rPr>
          <w:sz w:val="21"/>
          <w:szCs w:val="21"/>
        </w:rPr>
      </w:pPr>
      <w:r w:rsidRPr="00812CA1">
        <w:rPr>
          <w:rFonts w:hint="eastAsia"/>
          <w:b/>
          <w:bCs/>
          <w:sz w:val="21"/>
          <w:szCs w:val="21"/>
        </w:rPr>
        <w:t>5</w:t>
      </w:r>
      <w:r w:rsidRPr="00812CA1">
        <w:rPr>
          <w:b/>
          <w:bCs/>
          <w:sz w:val="21"/>
          <w:szCs w:val="21"/>
        </w:rPr>
        <w:t>.</w:t>
      </w:r>
      <w:r w:rsidRPr="00812CA1">
        <w:rPr>
          <w:rFonts w:hint="eastAsia"/>
          <w:b/>
          <w:bCs/>
          <w:sz w:val="21"/>
          <w:szCs w:val="21"/>
        </w:rPr>
        <w:t>2</w:t>
      </w:r>
      <w:r w:rsidRPr="00812CA1">
        <w:rPr>
          <w:b/>
          <w:bCs/>
          <w:sz w:val="21"/>
          <w:szCs w:val="21"/>
        </w:rPr>
        <w:t>.</w:t>
      </w:r>
      <w:r w:rsidR="00111DF0" w:rsidRPr="00812CA1">
        <w:rPr>
          <w:b/>
          <w:bCs/>
          <w:sz w:val="21"/>
          <w:szCs w:val="21"/>
        </w:rPr>
        <w:t>3</w:t>
      </w:r>
      <w:r w:rsidR="00DE31E9" w:rsidRPr="00812CA1">
        <w:rPr>
          <w:rFonts w:hint="eastAsia"/>
          <w:sz w:val="21"/>
          <w:szCs w:val="21"/>
        </w:rPr>
        <w:t>二级指标中</w:t>
      </w:r>
      <w:r w:rsidR="00516056" w:rsidRPr="00812CA1">
        <w:rPr>
          <w:rFonts w:hint="eastAsia"/>
          <w:sz w:val="21"/>
          <w:szCs w:val="21"/>
        </w:rPr>
        <w:t>对应</w:t>
      </w:r>
      <w:r w:rsidR="00516056" w:rsidRPr="00812CA1">
        <w:rPr>
          <w:rFonts w:hint="eastAsia"/>
          <w:b/>
          <w:bCs/>
          <w:sz w:val="21"/>
          <w:szCs w:val="21"/>
        </w:rPr>
        <w:t>三级指标的主要部分</w:t>
      </w:r>
      <w:r w:rsidR="00516056" w:rsidRPr="00812CA1">
        <w:rPr>
          <w:rFonts w:hint="eastAsia"/>
          <w:sz w:val="21"/>
          <w:szCs w:val="21"/>
        </w:rPr>
        <w:t>应包括以下内容</w:t>
      </w:r>
      <w:r w:rsidR="00DE31E9" w:rsidRPr="00812CA1">
        <w:rPr>
          <w:rFonts w:hint="eastAsia"/>
          <w:sz w:val="21"/>
          <w:szCs w:val="21"/>
        </w:rPr>
        <w:t>，企业要求指标项对应的三级指标应包含</w:t>
      </w:r>
      <w:r w:rsidR="00DE31E9" w:rsidRPr="00812CA1">
        <w:rPr>
          <w:sz w:val="21"/>
          <w:szCs w:val="21"/>
        </w:rPr>
        <w:t>企业基本条件</w:t>
      </w:r>
      <w:r w:rsidR="00DE31E9" w:rsidRPr="00812CA1">
        <w:rPr>
          <w:rFonts w:hint="eastAsia"/>
          <w:sz w:val="21"/>
          <w:szCs w:val="21"/>
        </w:rPr>
        <w:t>、</w:t>
      </w:r>
      <w:r w:rsidR="00DE31E9" w:rsidRPr="00812CA1">
        <w:rPr>
          <w:rFonts w:hint="eastAsia"/>
          <w:sz w:val="21"/>
          <w:szCs w:val="20"/>
        </w:rPr>
        <w:t>数字化仓库规划与实施、</w:t>
      </w:r>
      <w:r w:rsidR="00DE31E9" w:rsidRPr="00812CA1">
        <w:rPr>
          <w:sz w:val="21"/>
          <w:szCs w:val="20"/>
        </w:rPr>
        <w:t>数字化仓库资金投入</w:t>
      </w:r>
      <w:r w:rsidR="00DE31E9" w:rsidRPr="00812CA1">
        <w:rPr>
          <w:rFonts w:hint="eastAsia"/>
          <w:sz w:val="21"/>
          <w:szCs w:val="20"/>
        </w:rPr>
        <w:t>；</w:t>
      </w:r>
      <w:r w:rsidR="00DE31E9" w:rsidRPr="00812CA1">
        <w:rPr>
          <w:rFonts w:hint="eastAsia"/>
          <w:sz w:val="21"/>
          <w:szCs w:val="21"/>
        </w:rPr>
        <w:t>人员组织要求指标项对应的三级指标应包含</w:t>
      </w:r>
      <w:r w:rsidR="00E7161F" w:rsidRPr="00812CA1">
        <w:rPr>
          <w:rFonts w:hint="eastAsia"/>
          <w:sz w:val="21"/>
          <w:szCs w:val="21"/>
        </w:rPr>
        <w:t>数字化工作规范、企业数字化领导机构设置、人员数字化应用水平；制度要求</w:t>
      </w:r>
      <w:r w:rsidR="00050D95" w:rsidRPr="00812CA1">
        <w:rPr>
          <w:rFonts w:hint="eastAsia"/>
          <w:sz w:val="21"/>
          <w:szCs w:val="21"/>
        </w:rPr>
        <w:t>指标项对应的三级指标</w:t>
      </w:r>
      <w:r w:rsidR="00F86B53" w:rsidRPr="00812CA1">
        <w:rPr>
          <w:rFonts w:hint="eastAsia"/>
          <w:sz w:val="21"/>
          <w:szCs w:val="21"/>
        </w:rPr>
        <w:t>应包含</w:t>
      </w:r>
      <w:r w:rsidR="007E263C" w:rsidRPr="00812CA1">
        <w:rPr>
          <w:rFonts w:hint="eastAsia"/>
          <w:sz w:val="21"/>
          <w:szCs w:val="20"/>
        </w:rPr>
        <w:t>企业数字化培训制度、</w:t>
      </w:r>
      <w:r w:rsidR="002802C2" w:rsidRPr="00812CA1">
        <w:rPr>
          <w:rFonts w:hint="eastAsia"/>
          <w:sz w:val="21"/>
          <w:szCs w:val="20"/>
        </w:rPr>
        <w:t>数字化岗位责任制度、数字化工作考核和惩奖制度、风控制度；</w:t>
      </w:r>
      <w:r w:rsidR="00111DF0" w:rsidRPr="00812CA1">
        <w:rPr>
          <w:rFonts w:hint="eastAsia"/>
          <w:sz w:val="21"/>
          <w:szCs w:val="21"/>
        </w:rPr>
        <w:t>设施设备要求指标项对应的三级指标</w:t>
      </w:r>
      <w:r w:rsidR="000E73BE" w:rsidRPr="00812CA1">
        <w:rPr>
          <w:rFonts w:hint="eastAsia"/>
          <w:sz w:val="21"/>
          <w:szCs w:val="21"/>
        </w:rPr>
        <w:t>应包含</w:t>
      </w:r>
      <w:r w:rsidR="00111DF0" w:rsidRPr="00812CA1">
        <w:rPr>
          <w:rFonts w:hint="eastAsia"/>
          <w:sz w:val="21"/>
          <w:szCs w:val="21"/>
        </w:rPr>
        <w:t>机械化、设备安全</w:t>
      </w:r>
      <w:r w:rsidR="006656C6" w:rsidRPr="00812CA1">
        <w:rPr>
          <w:rFonts w:hint="eastAsia"/>
          <w:sz w:val="21"/>
          <w:szCs w:val="21"/>
        </w:rPr>
        <w:t>；基础设施指标项对应的三级指标</w:t>
      </w:r>
      <w:r w:rsidR="006A393D" w:rsidRPr="00812CA1">
        <w:rPr>
          <w:rFonts w:hint="eastAsia"/>
          <w:sz w:val="21"/>
          <w:szCs w:val="21"/>
        </w:rPr>
        <w:t>应包含</w:t>
      </w:r>
      <w:r w:rsidR="00BD3BBD" w:rsidRPr="00812CA1">
        <w:rPr>
          <w:rFonts w:hint="eastAsia"/>
          <w:sz w:val="21"/>
          <w:szCs w:val="21"/>
        </w:rPr>
        <w:t>数据传输、数据中心、云平台</w:t>
      </w:r>
      <w:r w:rsidR="008D7380" w:rsidRPr="00812CA1">
        <w:rPr>
          <w:rFonts w:hint="eastAsia"/>
          <w:sz w:val="21"/>
          <w:szCs w:val="21"/>
        </w:rPr>
        <w:t>；仓库管理系统</w:t>
      </w:r>
      <w:r w:rsidR="007A3537" w:rsidRPr="00812CA1">
        <w:rPr>
          <w:rFonts w:hint="eastAsia"/>
          <w:sz w:val="21"/>
          <w:szCs w:val="21"/>
        </w:rPr>
        <w:t>指标项对应的三级指标</w:t>
      </w:r>
      <w:r w:rsidR="00E103F5" w:rsidRPr="00812CA1">
        <w:rPr>
          <w:rFonts w:hint="eastAsia"/>
          <w:sz w:val="21"/>
          <w:szCs w:val="21"/>
        </w:rPr>
        <w:t>应包含</w:t>
      </w:r>
      <w:r w:rsidR="00F86B53" w:rsidRPr="00812CA1">
        <w:rPr>
          <w:rFonts w:hint="eastAsia"/>
          <w:sz w:val="21"/>
          <w:szCs w:val="21"/>
        </w:rPr>
        <w:t>基本功能</w:t>
      </w:r>
      <w:r w:rsidR="00C24205" w:rsidRPr="00812CA1">
        <w:rPr>
          <w:rFonts w:hint="eastAsia"/>
          <w:sz w:val="21"/>
          <w:szCs w:val="21"/>
        </w:rPr>
        <w:t>、作业流程管理、电子单证</w:t>
      </w:r>
      <w:r w:rsidR="00DD25E9" w:rsidRPr="00812CA1">
        <w:rPr>
          <w:rFonts w:hint="eastAsia"/>
          <w:sz w:val="21"/>
          <w:szCs w:val="21"/>
        </w:rPr>
        <w:t>、主数据标准化；数据安全指标项对应的三级指标应包</w:t>
      </w:r>
      <w:r w:rsidR="00CD1663" w:rsidRPr="00812CA1">
        <w:rPr>
          <w:rFonts w:hint="eastAsia"/>
          <w:sz w:val="21"/>
          <w:szCs w:val="21"/>
        </w:rPr>
        <w:t>含</w:t>
      </w:r>
      <w:r w:rsidR="00C939F5" w:rsidRPr="00812CA1">
        <w:rPr>
          <w:rFonts w:hint="eastAsia"/>
          <w:sz w:val="21"/>
          <w:szCs w:val="21"/>
        </w:rPr>
        <w:t>数据加密和备份、通讯网络风险防范、运维保障；物联网应用指标项对应的三级指标应包含</w:t>
      </w:r>
      <w:r w:rsidR="00086416" w:rsidRPr="00812CA1">
        <w:rPr>
          <w:rFonts w:hint="eastAsia"/>
          <w:sz w:val="21"/>
          <w:szCs w:val="21"/>
        </w:rPr>
        <w:t>物联网设备、数据采集、物联网设备管理、监测与控制；数字化仓库管理系统</w:t>
      </w:r>
      <w:r w:rsidR="00500F89" w:rsidRPr="00812CA1">
        <w:rPr>
          <w:rFonts w:hint="eastAsia"/>
          <w:sz w:val="21"/>
          <w:szCs w:val="21"/>
        </w:rPr>
        <w:t>指</w:t>
      </w:r>
      <w:r w:rsidR="00086416" w:rsidRPr="00812CA1">
        <w:rPr>
          <w:rFonts w:hint="eastAsia"/>
          <w:sz w:val="21"/>
          <w:szCs w:val="21"/>
        </w:rPr>
        <w:t>标项对应的三级指标应包含</w:t>
      </w:r>
      <w:r w:rsidR="00527B17" w:rsidRPr="00812CA1">
        <w:rPr>
          <w:rFonts w:hint="eastAsia"/>
          <w:sz w:val="21"/>
          <w:szCs w:val="21"/>
        </w:rPr>
        <w:t>数字化管理、编码管理、电子仓单</w:t>
      </w:r>
      <w:r w:rsidR="00707777" w:rsidRPr="00812CA1">
        <w:rPr>
          <w:rFonts w:hint="eastAsia"/>
          <w:sz w:val="21"/>
          <w:szCs w:val="21"/>
        </w:rPr>
        <w:t>；</w:t>
      </w:r>
      <w:r w:rsidR="003956ED" w:rsidRPr="00812CA1">
        <w:rPr>
          <w:rFonts w:hint="eastAsia"/>
          <w:sz w:val="21"/>
          <w:szCs w:val="21"/>
        </w:rPr>
        <w:t>风险管理指标项对应的三级指标应包</w:t>
      </w:r>
      <w:r w:rsidR="00CB6A85" w:rsidRPr="00812CA1">
        <w:rPr>
          <w:rFonts w:hint="eastAsia"/>
          <w:sz w:val="21"/>
          <w:szCs w:val="21"/>
        </w:rPr>
        <w:t>含</w:t>
      </w:r>
      <w:r w:rsidR="00087816" w:rsidRPr="00812CA1">
        <w:rPr>
          <w:rFonts w:hint="eastAsia"/>
          <w:sz w:val="21"/>
          <w:szCs w:val="21"/>
        </w:rPr>
        <w:t>安全管理</w:t>
      </w:r>
      <w:r w:rsidR="004F21A5" w:rsidRPr="00812CA1">
        <w:rPr>
          <w:rFonts w:hint="eastAsia"/>
          <w:sz w:val="21"/>
          <w:szCs w:val="21"/>
        </w:rPr>
        <w:t>、风险管理</w:t>
      </w:r>
      <w:r w:rsidR="00CB6A85" w:rsidRPr="00812CA1">
        <w:rPr>
          <w:rFonts w:hint="eastAsia"/>
          <w:sz w:val="21"/>
          <w:szCs w:val="21"/>
        </w:rPr>
        <w:t>；平台化指标项对应的三级指标应包含IT架构、物联网设备管理平台；综合集成</w:t>
      </w:r>
      <w:r w:rsidR="002036EB" w:rsidRPr="00812CA1">
        <w:rPr>
          <w:rFonts w:hint="eastAsia"/>
          <w:sz w:val="21"/>
          <w:szCs w:val="21"/>
        </w:rPr>
        <w:t>指标项对应的三级指标应包含企业内部集成、企业之间集成；创新能力指标项对应的三级指标应包含</w:t>
      </w:r>
      <w:r w:rsidR="007F51F3" w:rsidRPr="00812CA1">
        <w:rPr>
          <w:rFonts w:hint="eastAsia"/>
          <w:sz w:val="21"/>
          <w:szCs w:val="21"/>
        </w:rPr>
        <w:t>决策优化</w:t>
      </w:r>
      <w:r w:rsidR="00571B6D" w:rsidRPr="00812CA1">
        <w:rPr>
          <w:rFonts w:hint="eastAsia"/>
          <w:sz w:val="21"/>
          <w:szCs w:val="21"/>
        </w:rPr>
        <w:t>。</w:t>
      </w:r>
    </w:p>
    <w:p w:rsidR="002E2246" w:rsidRPr="00812CA1" w:rsidRDefault="00496804" w:rsidP="0052376B">
      <w:pPr>
        <w:pStyle w:val="afff8"/>
        <w:spacing w:beforeLines="100" w:afterLines="100"/>
        <w:jc w:val="left"/>
        <w:rPr>
          <w:sz w:val="21"/>
          <w:szCs w:val="21"/>
        </w:rPr>
      </w:pPr>
      <w:bookmarkStart w:id="57" w:name="_Toc50451819"/>
      <w:r w:rsidRPr="00812CA1">
        <w:rPr>
          <w:rFonts w:hint="eastAsia"/>
          <w:sz w:val="21"/>
          <w:szCs w:val="21"/>
        </w:rPr>
        <w:t>5</w:t>
      </w:r>
      <w:r w:rsidRPr="00812CA1">
        <w:rPr>
          <w:sz w:val="21"/>
          <w:szCs w:val="21"/>
        </w:rPr>
        <w:t xml:space="preserve">.3 </w:t>
      </w:r>
      <w:r w:rsidRPr="00812CA1">
        <w:rPr>
          <w:rFonts w:hint="eastAsia"/>
          <w:sz w:val="21"/>
          <w:szCs w:val="21"/>
        </w:rPr>
        <w:t>供应链协同与可持续发展评估指标</w:t>
      </w:r>
      <w:bookmarkEnd w:id="57"/>
    </w:p>
    <w:p w:rsidR="00496804" w:rsidRDefault="00496804" w:rsidP="0052376B">
      <w:pPr>
        <w:pStyle w:val="aff0"/>
        <w:rPr>
          <w:sz w:val="21"/>
          <w:szCs w:val="21"/>
        </w:rPr>
      </w:pPr>
      <w:r w:rsidRPr="007233AC">
        <w:rPr>
          <w:rFonts w:hint="eastAsia"/>
          <w:b/>
          <w:bCs/>
          <w:sz w:val="21"/>
          <w:szCs w:val="21"/>
        </w:rPr>
        <w:t>5</w:t>
      </w:r>
      <w:r w:rsidRPr="007233AC">
        <w:rPr>
          <w:b/>
          <w:bCs/>
          <w:sz w:val="21"/>
          <w:szCs w:val="21"/>
        </w:rPr>
        <w:t>.</w:t>
      </w:r>
      <w:r w:rsidR="00DD08F2" w:rsidRPr="007233AC">
        <w:rPr>
          <w:b/>
          <w:bCs/>
          <w:sz w:val="21"/>
          <w:szCs w:val="21"/>
        </w:rPr>
        <w:t>3</w:t>
      </w:r>
      <w:r w:rsidRPr="007233AC">
        <w:rPr>
          <w:b/>
          <w:bCs/>
          <w:sz w:val="21"/>
          <w:szCs w:val="21"/>
        </w:rPr>
        <w:t xml:space="preserve">.1 </w:t>
      </w:r>
      <w:r w:rsidR="00DD08F2">
        <w:rPr>
          <w:rFonts w:hint="eastAsia"/>
          <w:sz w:val="21"/>
          <w:szCs w:val="21"/>
        </w:rPr>
        <w:t>供应链协同与可持续发展</w:t>
      </w:r>
      <w:r w:rsidRPr="00DE31E9">
        <w:rPr>
          <w:rFonts w:hint="eastAsia"/>
          <w:sz w:val="21"/>
          <w:szCs w:val="21"/>
        </w:rPr>
        <w:t>评估的</w:t>
      </w:r>
      <w:r w:rsidRPr="00111DF0">
        <w:rPr>
          <w:rFonts w:hint="eastAsia"/>
          <w:b/>
          <w:bCs/>
          <w:sz w:val="21"/>
          <w:szCs w:val="21"/>
        </w:rPr>
        <w:t>一级指标</w:t>
      </w:r>
      <w:r>
        <w:rPr>
          <w:rFonts w:hint="eastAsia"/>
          <w:sz w:val="21"/>
          <w:szCs w:val="21"/>
        </w:rPr>
        <w:t>应包含</w:t>
      </w:r>
      <w:r w:rsidR="00A43BE6">
        <w:rPr>
          <w:rFonts w:hint="eastAsia"/>
          <w:sz w:val="21"/>
          <w:szCs w:val="21"/>
        </w:rPr>
        <w:t>供应链协同</w:t>
      </w:r>
      <w:r w:rsidR="00E26504">
        <w:rPr>
          <w:rFonts w:hint="eastAsia"/>
          <w:sz w:val="21"/>
          <w:szCs w:val="21"/>
        </w:rPr>
        <w:t>与</w:t>
      </w:r>
      <w:r w:rsidR="00A43BE6">
        <w:rPr>
          <w:rFonts w:hint="eastAsia"/>
          <w:sz w:val="21"/>
          <w:szCs w:val="21"/>
        </w:rPr>
        <w:t>可持续发展</w:t>
      </w:r>
      <w:r>
        <w:rPr>
          <w:rFonts w:hint="eastAsia"/>
          <w:sz w:val="21"/>
          <w:szCs w:val="21"/>
        </w:rPr>
        <w:t>。</w:t>
      </w:r>
    </w:p>
    <w:p w:rsidR="00496804" w:rsidRDefault="00496804" w:rsidP="00496804">
      <w:pPr>
        <w:pStyle w:val="aff0"/>
        <w:ind w:firstLineChars="200" w:firstLine="420"/>
        <w:rPr>
          <w:sz w:val="21"/>
          <w:szCs w:val="21"/>
        </w:rPr>
      </w:pPr>
    </w:p>
    <w:p w:rsidR="00496804" w:rsidRDefault="00496804" w:rsidP="0052376B">
      <w:pPr>
        <w:pStyle w:val="aff0"/>
        <w:rPr>
          <w:sz w:val="21"/>
          <w:szCs w:val="21"/>
        </w:rPr>
      </w:pPr>
      <w:r w:rsidRPr="007233AC">
        <w:rPr>
          <w:rFonts w:hint="eastAsia"/>
          <w:b/>
          <w:bCs/>
          <w:sz w:val="21"/>
          <w:szCs w:val="21"/>
        </w:rPr>
        <w:t>5</w:t>
      </w:r>
      <w:r w:rsidRPr="007233AC">
        <w:rPr>
          <w:b/>
          <w:bCs/>
          <w:sz w:val="21"/>
          <w:szCs w:val="21"/>
        </w:rPr>
        <w:t>.</w:t>
      </w:r>
      <w:r w:rsidR="00DD08F2" w:rsidRPr="007233AC">
        <w:rPr>
          <w:b/>
          <w:bCs/>
          <w:sz w:val="21"/>
          <w:szCs w:val="21"/>
        </w:rPr>
        <w:t>2</w:t>
      </w:r>
      <w:r w:rsidRPr="007233AC">
        <w:rPr>
          <w:b/>
          <w:bCs/>
          <w:sz w:val="21"/>
          <w:szCs w:val="21"/>
        </w:rPr>
        <w:t>.2</w:t>
      </w:r>
      <w:r w:rsidR="000E66C0">
        <w:rPr>
          <w:rFonts w:hint="eastAsia"/>
          <w:sz w:val="21"/>
          <w:szCs w:val="21"/>
        </w:rPr>
        <w:t>供应链协</w:t>
      </w:r>
      <w:r w:rsidR="007E73B1">
        <w:rPr>
          <w:rFonts w:hint="eastAsia"/>
          <w:sz w:val="21"/>
          <w:szCs w:val="21"/>
        </w:rPr>
        <w:t>与可持续发展指</w:t>
      </w:r>
      <w:r>
        <w:rPr>
          <w:rFonts w:hint="eastAsia"/>
          <w:sz w:val="21"/>
          <w:szCs w:val="21"/>
        </w:rPr>
        <w:t>标项对应的</w:t>
      </w:r>
      <w:r w:rsidRPr="00111DF0">
        <w:rPr>
          <w:rFonts w:hint="eastAsia"/>
          <w:b/>
          <w:bCs/>
          <w:sz w:val="21"/>
          <w:szCs w:val="21"/>
        </w:rPr>
        <w:t>二级指标</w:t>
      </w:r>
      <w:r>
        <w:rPr>
          <w:rFonts w:hint="eastAsia"/>
          <w:sz w:val="21"/>
          <w:szCs w:val="21"/>
        </w:rPr>
        <w:t>应包</w:t>
      </w:r>
      <w:r w:rsidR="00973500">
        <w:rPr>
          <w:rFonts w:hint="eastAsia"/>
          <w:sz w:val="21"/>
          <w:szCs w:val="21"/>
        </w:rPr>
        <w:t>含</w:t>
      </w:r>
      <w:r w:rsidR="0078212D">
        <w:rPr>
          <w:rFonts w:hint="eastAsia"/>
          <w:sz w:val="21"/>
          <w:szCs w:val="21"/>
        </w:rPr>
        <w:t>供应链协同</w:t>
      </w:r>
      <w:r w:rsidR="00D16AD8">
        <w:rPr>
          <w:rFonts w:hint="eastAsia"/>
          <w:sz w:val="21"/>
          <w:szCs w:val="21"/>
        </w:rPr>
        <w:t>和</w:t>
      </w:r>
      <w:r w:rsidR="0078212D">
        <w:rPr>
          <w:rFonts w:hint="eastAsia"/>
          <w:sz w:val="21"/>
          <w:szCs w:val="21"/>
        </w:rPr>
        <w:t>可持续发展</w:t>
      </w:r>
      <w:r w:rsidRPr="00DE31E9">
        <w:rPr>
          <w:rFonts w:hint="eastAsia"/>
          <w:sz w:val="21"/>
          <w:szCs w:val="21"/>
        </w:rPr>
        <w:t>。</w:t>
      </w:r>
    </w:p>
    <w:p w:rsidR="00496804" w:rsidRPr="00DE31E9" w:rsidRDefault="00496804" w:rsidP="00496804">
      <w:pPr>
        <w:pStyle w:val="aff0"/>
        <w:ind w:firstLineChars="200" w:firstLine="420"/>
        <w:rPr>
          <w:sz w:val="21"/>
          <w:szCs w:val="21"/>
        </w:rPr>
      </w:pPr>
    </w:p>
    <w:p w:rsidR="00496804" w:rsidRDefault="00496804" w:rsidP="0052376B">
      <w:pPr>
        <w:pStyle w:val="aff0"/>
        <w:rPr>
          <w:sz w:val="21"/>
          <w:szCs w:val="21"/>
        </w:rPr>
      </w:pPr>
      <w:r w:rsidRPr="007233AC">
        <w:rPr>
          <w:rFonts w:hint="eastAsia"/>
          <w:b/>
          <w:bCs/>
          <w:sz w:val="21"/>
          <w:szCs w:val="21"/>
        </w:rPr>
        <w:t>5</w:t>
      </w:r>
      <w:r w:rsidRPr="007233AC">
        <w:rPr>
          <w:b/>
          <w:bCs/>
          <w:sz w:val="21"/>
          <w:szCs w:val="21"/>
        </w:rPr>
        <w:t>.</w:t>
      </w:r>
      <w:r w:rsidR="00DD08F2" w:rsidRPr="007233AC">
        <w:rPr>
          <w:b/>
          <w:bCs/>
          <w:sz w:val="21"/>
          <w:szCs w:val="21"/>
        </w:rPr>
        <w:t>3</w:t>
      </w:r>
      <w:r w:rsidRPr="007233AC">
        <w:rPr>
          <w:b/>
          <w:bCs/>
          <w:sz w:val="21"/>
          <w:szCs w:val="21"/>
        </w:rPr>
        <w:t>.3</w:t>
      </w:r>
      <w:r w:rsidR="00D120FB">
        <w:rPr>
          <w:rFonts w:hint="eastAsia"/>
          <w:sz w:val="21"/>
          <w:szCs w:val="21"/>
        </w:rPr>
        <w:t>二级指标对应的</w:t>
      </w:r>
      <w:r w:rsidRPr="00500F89">
        <w:rPr>
          <w:rFonts w:hint="eastAsia"/>
          <w:b/>
          <w:bCs/>
          <w:sz w:val="21"/>
          <w:szCs w:val="21"/>
        </w:rPr>
        <w:t>三级指标</w:t>
      </w:r>
      <w:r w:rsidR="00AA4383" w:rsidRPr="00AA4383">
        <w:rPr>
          <w:rFonts w:hint="eastAsia"/>
          <w:sz w:val="21"/>
          <w:szCs w:val="21"/>
        </w:rPr>
        <w:t>应包括以下内容</w:t>
      </w:r>
      <w:r>
        <w:rPr>
          <w:rFonts w:hint="eastAsia"/>
          <w:sz w:val="21"/>
          <w:szCs w:val="21"/>
        </w:rPr>
        <w:t>，</w:t>
      </w:r>
      <w:r w:rsidR="0021314A">
        <w:rPr>
          <w:rFonts w:hint="eastAsia"/>
          <w:sz w:val="21"/>
          <w:szCs w:val="21"/>
        </w:rPr>
        <w:t>供应链协同</w:t>
      </w:r>
      <w:r>
        <w:rPr>
          <w:rFonts w:hint="eastAsia"/>
          <w:sz w:val="21"/>
          <w:szCs w:val="21"/>
        </w:rPr>
        <w:t>指标项对应的</w:t>
      </w:r>
      <w:r w:rsidRPr="00500F89">
        <w:rPr>
          <w:rFonts w:hint="eastAsia"/>
          <w:sz w:val="21"/>
          <w:szCs w:val="21"/>
        </w:rPr>
        <w:t>三级指标</w:t>
      </w:r>
      <w:r>
        <w:rPr>
          <w:rFonts w:hint="eastAsia"/>
          <w:sz w:val="21"/>
          <w:szCs w:val="21"/>
        </w:rPr>
        <w:t>应包含</w:t>
      </w:r>
      <w:r w:rsidR="0055450B" w:rsidRPr="000B5E52">
        <w:rPr>
          <w:rFonts w:hint="eastAsia"/>
          <w:color w:val="000000" w:themeColor="text1"/>
          <w:sz w:val="21"/>
          <w:szCs w:val="21"/>
        </w:rPr>
        <w:t>业务协同</w:t>
      </w:r>
      <w:r>
        <w:rPr>
          <w:rFonts w:hint="eastAsia"/>
          <w:color w:val="000000"/>
          <w:sz w:val="21"/>
          <w:szCs w:val="21"/>
        </w:rPr>
        <w:t>、</w:t>
      </w:r>
      <w:r w:rsidR="0055450B">
        <w:rPr>
          <w:rFonts w:hint="eastAsia"/>
          <w:color w:val="000000" w:themeColor="text1"/>
          <w:sz w:val="21"/>
          <w:szCs w:val="20"/>
        </w:rPr>
        <w:t>客户满意水平</w:t>
      </w:r>
      <w:r>
        <w:rPr>
          <w:rFonts w:hint="eastAsia"/>
          <w:color w:val="000000" w:themeColor="text1"/>
          <w:sz w:val="21"/>
          <w:szCs w:val="20"/>
        </w:rPr>
        <w:t>；</w:t>
      </w:r>
      <w:r w:rsidR="00E471EB">
        <w:rPr>
          <w:rFonts w:hint="eastAsia"/>
          <w:sz w:val="21"/>
          <w:szCs w:val="21"/>
        </w:rPr>
        <w:t>可持续发展</w:t>
      </w:r>
      <w:r>
        <w:rPr>
          <w:rFonts w:hint="eastAsia"/>
          <w:sz w:val="21"/>
          <w:szCs w:val="21"/>
        </w:rPr>
        <w:t>指标项对应的三级指标应包含</w:t>
      </w:r>
      <w:r w:rsidR="00335DD4">
        <w:rPr>
          <w:rFonts w:hint="eastAsia"/>
          <w:sz w:val="21"/>
          <w:szCs w:val="21"/>
        </w:rPr>
        <w:t>环境效益、经济效益</w:t>
      </w:r>
      <w:r w:rsidR="000A5CF4">
        <w:rPr>
          <w:rFonts w:hint="eastAsia"/>
          <w:sz w:val="21"/>
          <w:szCs w:val="21"/>
        </w:rPr>
        <w:t>和社会效益</w:t>
      </w:r>
      <w:r>
        <w:rPr>
          <w:rFonts w:hint="eastAsia"/>
          <w:sz w:val="21"/>
          <w:szCs w:val="21"/>
        </w:rPr>
        <w:t>。</w:t>
      </w:r>
    </w:p>
    <w:p w:rsidR="00EC0C0F" w:rsidRDefault="009A59DC" w:rsidP="0052376B">
      <w:pPr>
        <w:pStyle w:val="afff7"/>
        <w:spacing w:beforeLines="100" w:afterLines="100"/>
        <w:rPr>
          <w:sz w:val="21"/>
          <w:szCs w:val="21"/>
        </w:rPr>
      </w:pPr>
      <w:bookmarkStart w:id="58" w:name="_Toc50451820"/>
      <w:r>
        <w:rPr>
          <w:sz w:val="21"/>
          <w:szCs w:val="21"/>
        </w:rPr>
        <w:t>6</w:t>
      </w:r>
      <w:r w:rsidR="00D94FB2">
        <w:rPr>
          <w:rFonts w:hint="eastAsia"/>
          <w:sz w:val="21"/>
          <w:szCs w:val="21"/>
        </w:rPr>
        <w:t xml:space="preserve"> 评估内容</w:t>
      </w:r>
      <w:bookmarkEnd w:id="58"/>
    </w:p>
    <w:p w:rsidR="00E015F7" w:rsidRDefault="009A59DC" w:rsidP="0052376B">
      <w:pPr>
        <w:pStyle w:val="afff8"/>
        <w:spacing w:beforeLines="100" w:afterLines="100"/>
        <w:jc w:val="left"/>
        <w:rPr>
          <w:sz w:val="21"/>
          <w:szCs w:val="21"/>
        </w:rPr>
      </w:pPr>
      <w:bookmarkStart w:id="59" w:name="_Toc50451821"/>
      <w:r>
        <w:rPr>
          <w:sz w:val="21"/>
          <w:szCs w:val="21"/>
        </w:rPr>
        <w:t>6</w:t>
      </w:r>
      <w:r w:rsidR="00E015F7">
        <w:rPr>
          <w:sz w:val="21"/>
          <w:szCs w:val="21"/>
        </w:rPr>
        <w:t>.1</w:t>
      </w:r>
      <w:r w:rsidR="00E015F7" w:rsidRPr="00E015F7">
        <w:rPr>
          <w:rFonts w:hint="eastAsia"/>
          <w:sz w:val="21"/>
          <w:szCs w:val="21"/>
        </w:rPr>
        <w:t>概述</w:t>
      </w:r>
      <w:bookmarkEnd w:id="59"/>
    </w:p>
    <w:p w:rsidR="000A490E" w:rsidRDefault="00481A50" w:rsidP="003F7E69">
      <w:pPr>
        <w:pStyle w:val="aff0"/>
        <w:ind w:firstLineChars="200" w:firstLine="420"/>
        <w:rPr>
          <w:sz w:val="21"/>
          <w:szCs w:val="21"/>
        </w:rPr>
      </w:pPr>
      <w:r>
        <w:rPr>
          <w:rFonts w:hint="eastAsia"/>
          <w:sz w:val="21"/>
          <w:szCs w:val="21"/>
        </w:rPr>
        <w:t>按照评估指标构成的要求，</w:t>
      </w:r>
      <w:r w:rsidR="000A084D">
        <w:rPr>
          <w:rFonts w:hint="eastAsia"/>
          <w:sz w:val="21"/>
          <w:szCs w:val="21"/>
        </w:rPr>
        <w:t>评估内容</w:t>
      </w:r>
      <w:r w:rsidR="0035252C">
        <w:rPr>
          <w:rFonts w:hint="eastAsia"/>
          <w:sz w:val="21"/>
          <w:szCs w:val="21"/>
        </w:rPr>
        <w:t>应按照水平与能力和供应链协同与可持续发展两个部分展开，并进一步给出</w:t>
      </w:r>
      <w:r w:rsidR="004F0220">
        <w:rPr>
          <w:rFonts w:hint="eastAsia"/>
          <w:sz w:val="21"/>
          <w:szCs w:val="21"/>
        </w:rPr>
        <w:t>对应的</w:t>
      </w:r>
      <w:r w:rsidR="0035252C">
        <w:rPr>
          <w:rFonts w:hint="eastAsia"/>
          <w:sz w:val="21"/>
          <w:szCs w:val="21"/>
        </w:rPr>
        <w:t>具体的评估</w:t>
      </w:r>
      <w:r w:rsidR="00516056">
        <w:rPr>
          <w:rFonts w:hint="eastAsia"/>
          <w:sz w:val="21"/>
          <w:szCs w:val="21"/>
        </w:rPr>
        <w:t>内容和</w:t>
      </w:r>
      <w:r w:rsidR="0035252C">
        <w:rPr>
          <w:rFonts w:hint="eastAsia"/>
          <w:sz w:val="21"/>
          <w:szCs w:val="21"/>
        </w:rPr>
        <w:t>要素。水平与能力</w:t>
      </w:r>
      <w:r w:rsidR="000A490E" w:rsidRPr="003F7E69">
        <w:rPr>
          <w:rFonts w:hint="eastAsia"/>
          <w:sz w:val="21"/>
          <w:szCs w:val="21"/>
        </w:rPr>
        <w:t>包含基本要求、数字化基础、数字化应用、综合集成与创新</w:t>
      </w:r>
      <w:r w:rsidR="0035252C">
        <w:rPr>
          <w:rFonts w:hint="eastAsia"/>
          <w:sz w:val="21"/>
          <w:szCs w:val="21"/>
        </w:rPr>
        <w:t>等四个主要方面</w:t>
      </w:r>
      <w:r w:rsidR="00AF65F4">
        <w:rPr>
          <w:rFonts w:hint="eastAsia"/>
          <w:sz w:val="21"/>
          <w:szCs w:val="21"/>
        </w:rPr>
        <w:t>。</w:t>
      </w:r>
    </w:p>
    <w:p w:rsidR="00AF65F4" w:rsidRPr="003F7E69" w:rsidRDefault="00AF65F4" w:rsidP="0052376B">
      <w:pPr>
        <w:pStyle w:val="afff8"/>
        <w:spacing w:beforeLines="100" w:afterLines="100"/>
        <w:jc w:val="left"/>
        <w:rPr>
          <w:sz w:val="21"/>
          <w:szCs w:val="21"/>
        </w:rPr>
      </w:pPr>
      <w:bookmarkStart w:id="60" w:name="_Toc50451822"/>
      <w:r>
        <w:rPr>
          <w:rFonts w:hint="eastAsia"/>
          <w:sz w:val="21"/>
          <w:szCs w:val="21"/>
        </w:rPr>
        <w:t>6</w:t>
      </w:r>
      <w:r>
        <w:rPr>
          <w:sz w:val="21"/>
          <w:szCs w:val="21"/>
        </w:rPr>
        <w:t xml:space="preserve">.2 </w:t>
      </w:r>
      <w:r>
        <w:rPr>
          <w:rFonts w:hint="eastAsia"/>
          <w:sz w:val="21"/>
          <w:szCs w:val="21"/>
        </w:rPr>
        <w:t>水平与能力</w:t>
      </w:r>
      <w:bookmarkEnd w:id="60"/>
    </w:p>
    <w:p w:rsidR="00EC0C0F" w:rsidRDefault="009A59DC" w:rsidP="0052376B">
      <w:pPr>
        <w:pStyle w:val="afff8"/>
        <w:spacing w:beforeLines="100" w:afterLines="100"/>
        <w:jc w:val="left"/>
        <w:outlineLvl w:val="3"/>
        <w:rPr>
          <w:sz w:val="21"/>
          <w:szCs w:val="21"/>
        </w:rPr>
      </w:pPr>
      <w:bookmarkStart w:id="61" w:name="_Toc50451823"/>
      <w:r>
        <w:rPr>
          <w:sz w:val="21"/>
          <w:szCs w:val="21"/>
        </w:rPr>
        <w:t>6</w:t>
      </w:r>
      <w:r w:rsidR="00D94FB2">
        <w:rPr>
          <w:rFonts w:hint="eastAsia"/>
          <w:sz w:val="21"/>
          <w:szCs w:val="21"/>
        </w:rPr>
        <w:t>.</w:t>
      </w:r>
      <w:r w:rsidR="00E015F7">
        <w:rPr>
          <w:sz w:val="21"/>
          <w:szCs w:val="21"/>
        </w:rPr>
        <w:t>2</w:t>
      </w:r>
      <w:r w:rsidR="00AF65F4">
        <w:rPr>
          <w:sz w:val="21"/>
          <w:szCs w:val="21"/>
        </w:rPr>
        <w:t>.1</w:t>
      </w:r>
      <w:r w:rsidR="00D94FB2">
        <w:rPr>
          <w:rFonts w:hint="eastAsia"/>
          <w:sz w:val="21"/>
          <w:szCs w:val="21"/>
        </w:rPr>
        <w:t xml:space="preserve"> 基本要求</w:t>
      </w:r>
      <w:bookmarkEnd w:id="61"/>
    </w:p>
    <w:p w:rsidR="00EC0C0F" w:rsidRDefault="009A59DC" w:rsidP="0052376B">
      <w:pPr>
        <w:pStyle w:val="afff9"/>
        <w:spacing w:beforeLines="50" w:afterLines="50"/>
        <w:outlineLvl w:val="4"/>
        <w:rPr>
          <w:sz w:val="21"/>
          <w:szCs w:val="21"/>
        </w:rPr>
      </w:pPr>
      <w:r>
        <w:rPr>
          <w:sz w:val="21"/>
          <w:szCs w:val="21"/>
        </w:rPr>
        <w:lastRenderedPageBreak/>
        <w:t>6</w:t>
      </w:r>
      <w:r w:rsidR="00D94FB2">
        <w:rPr>
          <w:rFonts w:hint="eastAsia"/>
          <w:sz w:val="21"/>
          <w:szCs w:val="21"/>
        </w:rPr>
        <w:t>.</w:t>
      </w:r>
      <w:r w:rsidR="00E015F7">
        <w:rPr>
          <w:sz w:val="21"/>
          <w:szCs w:val="21"/>
        </w:rPr>
        <w:t>2</w:t>
      </w:r>
      <w:r w:rsidR="00D94FB2">
        <w:rPr>
          <w:rFonts w:hint="eastAsia"/>
          <w:sz w:val="21"/>
          <w:szCs w:val="21"/>
        </w:rPr>
        <w:t>.1</w:t>
      </w:r>
      <w:r w:rsidR="00AF65F4">
        <w:rPr>
          <w:sz w:val="21"/>
          <w:szCs w:val="21"/>
        </w:rPr>
        <w:t>.1</w:t>
      </w:r>
      <w:r w:rsidR="00D94FB2">
        <w:rPr>
          <w:rFonts w:hint="eastAsia"/>
          <w:sz w:val="21"/>
          <w:szCs w:val="21"/>
        </w:rPr>
        <w:t xml:space="preserve"> 企业要求</w:t>
      </w:r>
    </w:p>
    <w:p w:rsidR="00EC0C0F" w:rsidRDefault="00D94FB2">
      <w:pPr>
        <w:pStyle w:val="aff0"/>
        <w:ind w:firstLineChars="200" w:firstLine="440"/>
      </w:pPr>
      <w:r>
        <w:rPr>
          <w:rFonts w:hint="eastAsia"/>
        </w:rPr>
        <w:t>企业要求</w:t>
      </w:r>
      <w:r>
        <w:rPr>
          <w:rFonts w:hint="eastAsia"/>
          <w:color w:val="000000" w:themeColor="text1"/>
          <w:sz w:val="21"/>
          <w:szCs w:val="21"/>
        </w:rPr>
        <w:t>评估</w:t>
      </w:r>
      <w:r>
        <w:rPr>
          <w:rFonts w:hint="eastAsia"/>
        </w:rPr>
        <w:t>包含：</w:t>
      </w:r>
    </w:p>
    <w:p w:rsidR="001A6E61" w:rsidRPr="001A6E61" w:rsidRDefault="001A6E61" w:rsidP="001A6E61">
      <w:pPr>
        <w:pStyle w:val="aff0"/>
        <w:numPr>
          <w:ilvl w:val="0"/>
          <w:numId w:val="13"/>
        </w:numPr>
        <w:rPr>
          <w:sz w:val="21"/>
          <w:szCs w:val="21"/>
        </w:rPr>
      </w:pPr>
      <w:r w:rsidRPr="001A6E61">
        <w:rPr>
          <w:color w:val="000000"/>
          <w:sz w:val="21"/>
          <w:szCs w:val="21"/>
        </w:rPr>
        <w:t>企业基本条件</w:t>
      </w:r>
      <w:r w:rsidR="00B9496E">
        <w:rPr>
          <w:rFonts w:hint="eastAsia"/>
          <w:color w:val="000000"/>
          <w:sz w:val="21"/>
          <w:szCs w:val="21"/>
        </w:rPr>
        <w:t>，包含</w:t>
      </w:r>
      <w:r w:rsidR="00B07ED8">
        <w:rPr>
          <w:rFonts w:hint="eastAsia"/>
        </w:rPr>
        <w:t>如下评估要素</w:t>
      </w:r>
      <w:r w:rsidR="00B9496E">
        <w:rPr>
          <w:rFonts w:hint="eastAsia"/>
          <w:color w:val="000000"/>
          <w:sz w:val="21"/>
          <w:szCs w:val="21"/>
        </w:rPr>
        <w:t>：</w:t>
      </w:r>
    </w:p>
    <w:p w:rsidR="001A6E61" w:rsidRDefault="007E6773" w:rsidP="007E6773">
      <w:pPr>
        <w:pStyle w:val="aff0"/>
        <w:ind w:left="420" w:firstLine="420"/>
        <w:rPr>
          <w:sz w:val="21"/>
          <w:szCs w:val="21"/>
        </w:rPr>
      </w:pPr>
      <w:r>
        <w:rPr>
          <w:rFonts w:hint="eastAsia"/>
          <w:sz w:val="21"/>
          <w:szCs w:val="21"/>
        </w:rPr>
        <w:t>——</w:t>
      </w:r>
      <w:r w:rsidR="001A6E61">
        <w:rPr>
          <w:rFonts w:hint="eastAsia"/>
          <w:sz w:val="21"/>
          <w:szCs w:val="21"/>
        </w:rPr>
        <w:t>应</w:t>
      </w:r>
      <w:r w:rsidR="001A6E61" w:rsidRPr="001A6E61">
        <w:rPr>
          <w:rFonts w:hint="eastAsia"/>
          <w:sz w:val="21"/>
          <w:szCs w:val="21"/>
        </w:rPr>
        <w:t>具备仓储经营资质</w:t>
      </w:r>
      <w:r w:rsidR="006379F3">
        <w:rPr>
          <w:rFonts w:hint="eastAsia"/>
          <w:sz w:val="21"/>
          <w:szCs w:val="21"/>
        </w:rPr>
        <w:t>(营业执照经营范围</w:t>
      </w:r>
      <w:r w:rsidR="006379F3">
        <w:rPr>
          <w:sz w:val="21"/>
          <w:szCs w:val="21"/>
        </w:rPr>
        <w:t>)</w:t>
      </w:r>
      <w:r w:rsidR="001A6E61">
        <w:rPr>
          <w:rFonts w:hint="eastAsia"/>
          <w:sz w:val="21"/>
          <w:szCs w:val="21"/>
        </w:rPr>
        <w:t>，无不良经营行为</w:t>
      </w:r>
      <w:r w:rsidR="00657944">
        <w:rPr>
          <w:rFonts w:hint="eastAsia"/>
          <w:sz w:val="21"/>
          <w:szCs w:val="21"/>
        </w:rPr>
        <w:t>；</w:t>
      </w:r>
    </w:p>
    <w:p w:rsidR="001A6E61" w:rsidRPr="006379F3" w:rsidRDefault="007E6773" w:rsidP="006479E9">
      <w:pPr>
        <w:pStyle w:val="aff0"/>
        <w:ind w:left="420" w:firstLine="420"/>
        <w:rPr>
          <w:sz w:val="21"/>
          <w:szCs w:val="21"/>
        </w:rPr>
      </w:pPr>
      <w:r>
        <w:rPr>
          <w:rFonts w:hint="eastAsia"/>
          <w:sz w:val="21"/>
          <w:szCs w:val="21"/>
        </w:rPr>
        <w:t>——</w:t>
      </w:r>
      <w:r w:rsidR="006379F3">
        <w:rPr>
          <w:rFonts w:hint="eastAsia"/>
          <w:sz w:val="21"/>
          <w:szCs w:val="21"/>
        </w:rPr>
        <w:t>仓库基础设施与条件应符合GB</w:t>
      </w:r>
      <w:r w:rsidR="006379F3">
        <w:rPr>
          <w:sz w:val="21"/>
          <w:szCs w:val="21"/>
        </w:rPr>
        <w:t>/</w:t>
      </w:r>
      <w:r w:rsidR="006379F3" w:rsidRPr="006379F3">
        <w:rPr>
          <w:sz w:val="21"/>
          <w:szCs w:val="21"/>
        </w:rPr>
        <w:t>T21072</w:t>
      </w:r>
      <w:r w:rsidR="006379F3">
        <w:rPr>
          <w:rFonts w:hint="eastAsia"/>
          <w:sz w:val="21"/>
          <w:szCs w:val="21"/>
        </w:rPr>
        <w:t>所规定的</w:t>
      </w:r>
      <w:r w:rsidR="00CF65D0">
        <w:rPr>
          <w:rFonts w:hint="eastAsia"/>
          <w:sz w:val="21"/>
          <w:szCs w:val="21"/>
        </w:rPr>
        <w:t>仓库</w:t>
      </w:r>
      <w:r w:rsidR="006379F3">
        <w:rPr>
          <w:rFonts w:hint="eastAsia"/>
          <w:sz w:val="21"/>
          <w:szCs w:val="21"/>
        </w:rPr>
        <w:t>四星级要求</w:t>
      </w:r>
      <w:r w:rsidR="00657944">
        <w:rPr>
          <w:rFonts w:hint="eastAsia"/>
          <w:sz w:val="21"/>
          <w:szCs w:val="21"/>
        </w:rPr>
        <w:t>。</w:t>
      </w:r>
    </w:p>
    <w:p w:rsidR="00EC0C0F" w:rsidRDefault="00657944">
      <w:pPr>
        <w:pStyle w:val="aff0"/>
        <w:numPr>
          <w:ilvl w:val="0"/>
          <w:numId w:val="13"/>
        </w:numPr>
        <w:rPr>
          <w:color w:val="000000" w:themeColor="text1"/>
          <w:sz w:val="21"/>
          <w:szCs w:val="20"/>
        </w:rPr>
      </w:pPr>
      <w:r w:rsidRPr="00657944">
        <w:rPr>
          <w:rFonts w:hint="eastAsia"/>
          <w:color w:val="000000" w:themeColor="text1"/>
          <w:sz w:val="21"/>
          <w:szCs w:val="20"/>
        </w:rPr>
        <w:t>数字化仓库规划与实施</w:t>
      </w:r>
      <w:r>
        <w:rPr>
          <w:rFonts w:hint="eastAsia"/>
          <w:color w:val="000000" w:themeColor="text1"/>
          <w:sz w:val="21"/>
          <w:szCs w:val="20"/>
        </w:rPr>
        <w:t>，包含</w:t>
      </w:r>
      <w:r w:rsidR="00835E79">
        <w:rPr>
          <w:rFonts w:hint="eastAsia"/>
        </w:rPr>
        <w:t>如下评估要素</w:t>
      </w:r>
      <w:r>
        <w:rPr>
          <w:rFonts w:hint="eastAsia"/>
          <w:color w:val="000000" w:themeColor="text1"/>
          <w:sz w:val="21"/>
          <w:szCs w:val="20"/>
        </w:rPr>
        <w:t>：</w:t>
      </w:r>
    </w:p>
    <w:p w:rsidR="00657944" w:rsidRPr="00946ED4" w:rsidRDefault="007E6773" w:rsidP="007E6773">
      <w:pPr>
        <w:pStyle w:val="aff0"/>
        <w:ind w:left="420" w:firstLine="420"/>
        <w:rPr>
          <w:sz w:val="21"/>
          <w:szCs w:val="21"/>
        </w:rPr>
      </w:pPr>
      <w:r>
        <w:rPr>
          <w:rFonts w:hint="eastAsia"/>
          <w:sz w:val="21"/>
          <w:szCs w:val="21"/>
        </w:rPr>
        <w:t>——</w:t>
      </w:r>
      <w:r w:rsidR="00657944" w:rsidRPr="00946ED4">
        <w:rPr>
          <w:rFonts w:hint="eastAsia"/>
          <w:sz w:val="21"/>
          <w:szCs w:val="21"/>
        </w:rPr>
        <w:t>企业数字化仓库</w:t>
      </w:r>
      <w:r w:rsidR="00FA7EFB">
        <w:rPr>
          <w:rFonts w:hint="eastAsia"/>
          <w:sz w:val="21"/>
          <w:szCs w:val="21"/>
        </w:rPr>
        <w:t>建设</w:t>
      </w:r>
      <w:r w:rsidR="00FA7EFB" w:rsidRPr="00946ED4">
        <w:rPr>
          <w:rFonts w:hint="eastAsia"/>
          <w:sz w:val="21"/>
          <w:szCs w:val="21"/>
        </w:rPr>
        <w:t>规划</w:t>
      </w:r>
      <w:r w:rsidR="00657944" w:rsidRPr="00946ED4">
        <w:rPr>
          <w:rFonts w:hint="eastAsia"/>
          <w:sz w:val="21"/>
          <w:szCs w:val="21"/>
        </w:rPr>
        <w:t>的制定情况</w:t>
      </w:r>
      <w:r w:rsidR="00FA7EFB">
        <w:rPr>
          <w:rFonts w:hint="eastAsia"/>
          <w:sz w:val="21"/>
          <w:szCs w:val="21"/>
        </w:rPr>
        <w:t>，包括</w:t>
      </w:r>
      <w:r w:rsidR="0047320F">
        <w:rPr>
          <w:rFonts w:hint="eastAsia"/>
          <w:sz w:val="21"/>
          <w:szCs w:val="21"/>
        </w:rPr>
        <w:t>数字化仓库建设与企业发展战略是否相符，数字化仓库建设相关的成文规划制定等</w:t>
      </w:r>
      <w:r w:rsidR="00657944" w:rsidRPr="00946ED4">
        <w:rPr>
          <w:rFonts w:hint="eastAsia"/>
          <w:sz w:val="21"/>
          <w:szCs w:val="21"/>
        </w:rPr>
        <w:t>；</w:t>
      </w:r>
    </w:p>
    <w:p w:rsidR="00946ED4" w:rsidRPr="0047320F" w:rsidRDefault="007E6773" w:rsidP="007E6773">
      <w:pPr>
        <w:pStyle w:val="aff0"/>
        <w:ind w:left="420" w:firstLine="420"/>
        <w:rPr>
          <w:sz w:val="21"/>
          <w:szCs w:val="21"/>
        </w:rPr>
      </w:pPr>
      <w:r>
        <w:rPr>
          <w:rFonts w:hint="eastAsia"/>
          <w:sz w:val="21"/>
          <w:szCs w:val="21"/>
        </w:rPr>
        <w:t>——</w:t>
      </w:r>
      <w:r w:rsidR="00946ED4" w:rsidRPr="00946ED4">
        <w:rPr>
          <w:rFonts w:hint="eastAsia"/>
          <w:sz w:val="21"/>
          <w:szCs w:val="21"/>
        </w:rPr>
        <w:t>企业数字化仓库建设专项规划实施</w:t>
      </w:r>
      <w:r w:rsidR="0047320F">
        <w:rPr>
          <w:rFonts w:hint="eastAsia"/>
          <w:sz w:val="21"/>
          <w:szCs w:val="21"/>
        </w:rPr>
        <w:t>与落实</w:t>
      </w:r>
      <w:r w:rsidR="00946ED4" w:rsidRPr="00946ED4">
        <w:rPr>
          <w:rFonts w:hint="eastAsia"/>
          <w:sz w:val="21"/>
          <w:szCs w:val="21"/>
        </w:rPr>
        <w:t>情况</w:t>
      </w:r>
      <w:r w:rsidR="001D2473">
        <w:rPr>
          <w:rFonts w:hint="eastAsia"/>
          <w:sz w:val="21"/>
          <w:szCs w:val="21"/>
        </w:rPr>
        <w:t>。</w:t>
      </w:r>
    </w:p>
    <w:p w:rsidR="00946ED4" w:rsidRDefault="00946ED4" w:rsidP="00946ED4">
      <w:pPr>
        <w:pStyle w:val="aff0"/>
        <w:numPr>
          <w:ilvl w:val="0"/>
          <w:numId w:val="13"/>
        </w:numPr>
        <w:rPr>
          <w:color w:val="000000" w:themeColor="text1"/>
          <w:sz w:val="21"/>
          <w:szCs w:val="20"/>
        </w:rPr>
      </w:pPr>
      <w:r w:rsidRPr="00946ED4">
        <w:rPr>
          <w:color w:val="000000" w:themeColor="text1"/>
          <w:sz w:val="21"/>
          <w:szCs w:val="20"/>
        </w:rPr>
        <w:t>数字化仓库资金投入</w:t>
      </w:r>
      <w:r w:rsidR="00AF7266">
        <w:rPr>
          <w:rFonts w:hint="eastAsia"/>
          <w:color w:val="000000" w:themeColor="text1"/>
          <w:sz w:val="21"/>
          <w:szCs w:val="20"/>
        </w:rPr>
        <w:t>，包含</w:t>
      </w:r>
      <w:r w:rsidR="00BB0E9B">
        <w:rPr>
          <w:rFonts w:hint="eastAsia"/>
        </w:rPr>
        <w:t>如下评估要素</w:t>
      </w:r>
      <w:r w:rsidR="00AF7266">
        <w:rPr>
          <w:rFonts w:hint="eastAsia"/>
          <w:color w:val="000000" w:themeColor="text1"/>
          <w:sz w:val="21"/>
          <w:szCs w:val="20"/>
        </w:rPr>
        <w:t>：</w:t>
      </w:r>
    </w:p>
    <w:p w:rsidR="00AF7266" w:rsidRPr="00907103" w:rsidRDefault="007A3FC6" w:rsidP="007A3FC6">
      <w:pPr>
        <w:pStyle w:val="aff0"/>
        <w:ind w:left="420" w:firstLine="420"/>
        <w:rPr>
          <w:sz w:val="21"/>
          <w:szCs w:val="21"/>
        </w:rPr>
      </w:pPr>
      <w:r>
        <w:rPr>
          <w:rFonts w:hint="eastAsia"/>
          <w:sz w:val="21"/>
          <w:szCs w:val="21"/>
        </w:rPr>
        <w:t>——</w:t>
      </w:r>
      <w:r w:rsidR="00AF7266" w:rsidRPr="00907103">
        <w:rPr>
          <w:rFonts w:hint="eastAsia"/>
          <w:sz w:val="21"/>
          <w:szCs w:val="21"/>
        </w:rPr>
        <w:t>数字化仓库建设的专门计划和预算</w:t>
      </w:r>
      <w:r w:rsidR="0047320F" w:rsidRPr="00907103">
        <w:rPr>
          <w:rFonts w:hint="eastAsia"/>
          <w:sz w:val="21"/>
          <w:szCs w:val="21"/>
        </w:rPr>
        <w:t>制定</w:t>
      </w:r>
      <w:r w:rsidR="00907103" w:rsidRPr="00907103">
        <w:rPr>
          <w:rFonts w:hint="eastAsia"/>
          <w:sz w:val="21"/>
          <w:szCs w:val="21"/>
        </w:rPr>
        <w:t>情况；</w:t>
      </w:r>
    </w:p>
    <w:p w:rsidR="00AF7266" w:rsidRPr="00907103" w:rsidRDefault="007A3FC6" w:rsidP="007A3FC6">
      <w:pPr>
        <w:pStyle w:val="aff0"/>
        <w:ind w:left="420" w:firstLine="420"/>
        <w:rPr>
          <w:sz w:val="21"/>
          <w:szCs w:val="21"/>
        </w:rPr>
      </w:pPr>
      <w:r>
        <w:rPr>
          <w:rFonts w:hint="eastAsia"/>
          <w:sz w:val="21"/>
          <w:szCs w:val="21"/>
        </w:rPr>
        <w:t>——</w:t>
      </w:r>
      <w:r w:rsidR="00AF7266" w:rsidRPr="00907103">
        <w:rPr>
          <w:rFonts w:hint="eastAsia"/>
          <w:sz w:val="21"/>
          <w:szCs w:val="21"/>
        </w:rPr>
        <w:t>数字化仓库建设的单独计划和预算，各阶段资金投入计划制定和落实情况。</w:t>
      </w:r>
    </w:p>
    <w:p w:rsidR="00EC0C0F" w:rsidRDefault="009A59DC" w:rsidP="0052376B">
      <w:pPr>
        <w:pStyle w:val="afff9"/>
        <w:spacing w:beforeLines="50" w:afterLines="50"/>
        <w:outlineLvl w:val="4"/>
        <w:rPr>
          <w:sz w:val="21"/>
          <w:szCs w:val="21"/>
        </w:rPr>
      </w:pPr>
      <w:r>
        <w:rPr>
          <w:sz w:val="21"/>
          <w:szCs w:val="21"/>
        </w:rPr>
        <w:t>6</w:t>
      </w:r>
      <w:r w:rsidR="00D94FB2">
        <w:rPr>
          <w:rFonts w:hint="eastAsia"/>
          <w:sz w:val="21"/>
          <w:szCs w:val="21"/>
        </w:rPr>
        <w:t>.</w:t>
      </w:r>
      <w:r w:rsidR="00E015F7">
        <w:rPr>
          <w:sz w:val="21"/>
          <w:szCs w:val="21"/>
        </w:rPr>
        <w:t>2</w:t>
      </w:r>
      <w:r w:rsidR="00D94FB2">
        <w:rPr>
          <w:rFonts w:hint="eastAsia"/>
          <w:sz w:val="21"/>
          <w:szCs w:val="21"/>
        </w:rPr>
        <w:t>.</w:t>
      </w:r>
      <w:r w:rsidR="00AF65F4">
        <w:rPr>
          <w:sz w:val="21"/>
          <w:szCs w:val="21"/>
        </w:rPr>
        <w:t>1.2</w:t>
      </w:r>
      <w:r w:rsidR="00D94FB2">
        <w:rPr>
          <w:rFonts w:hint="eastAsia"/>
          <w:sz w:val="21"/>
          <w:szCs w:val="21"/>
        </w:rPr>
        <w:t xml:space="preserve"> 人员组织要求</w:t>
      </w:r>
    </w:p>
    <w:p w:rsidR="00EC0C0F" w:rsidRDefault="00D94FB2">
      <w:pPr>
        <w:pStyle w:val="aff0"/>
        <w:ind w:firstLineChars="200" w:firstLine="420"/>
        <w:rPr>
          <w:color w:val="000000" w:themeColor="text1"/>
          <w:sz w:val="21"/>
          <w:szCs w:val="21"/>
        </w:rPr>
      </w:pPr>
      <w:r>
        <w:rPr>
          <w:rFonts w:hint="eastAsia"/>
          <w:color w:val="000000" w:themeColor="text1"/>
          <w:sz w:val="21"/>
          <w:szCs w:val="21"/>
        </w:rPr>
        <w:t>人员组织要求评估建设</w:t>
      </w:r>
      <w:r>
        <w:rPr>
          <w:rFonts w:hint="eastAsia"/>
          <w:sz w:val="21"/>
          <w:szCs w:val="21"/>
        </w:rPr>
        <w:t>包含</w:t>
      </w:r>
      <w:r>
        <w:rPr>
          <w:rFonts w:hint="eastAsia"/>
          <w:color w:val="000000" w:themeColor="text1"/>
          <w:sz w:val="21"/>
          <w:szCs w:val="21"/>
        </w:rPr>
        <w:t>：</w:t>
      </w:r>
    </w:p>
    <w:p w:rsidR="00EC0C0F" w:rsidRDefault="006E3792">
      <w:pPr>
        <w:pStyle w:val="aff0"/>
        <w:numPr>
          <w:ilvl w:val="0"/>
          <w:numId w:val="14"/>
        </w:numPr>
        <w:rPr>
          <w:color w:val="000000" w:themeColor="text1"/>
          <w:sz w:val="21"/>
          <w:szCs w:val="21"/>
        </w:rPr>
      </w:pPr>
      <w:r w:rsidRPr="006E3792">
        <w:rPr>
          <w:rFonts w:hint="eastAsia"/>
          <w:color w:val="000000" w:themeColor="text1"/>
          <w:sz w:val="21"/>
          <w:szCs w:val="21"/>
        </w:rPr>
        <w:t>数字化工作规范，包括</w:t>
      </w:r>
      <w:r w:rsidR="00E50BA1">
        <w:rPr>
          <w:rFonts w:hint="eastAsia"/>
          <w:sz w:val="21"/>
          <w:szCs w:val="21"/>
        </w:rPr>
        <w:t>如下评估要素</w:t>
      </w:r>
      <w:r w:rsidR="00CE1AE7">
        <w:rPr>
          <w:rFonts w:hint="eastAsia"/>
          <w:color w:val="000000" w:themeColor="text1"/>
          <w:sz w:val="21"/>
          <w:szCs w:val="21"/>
        </w:rPr>
        <w:t>：</w:t>
      </w:r>
    </w:p>
    <w:p w:rsidR="006E3792" w:rsidRPr="0047320F" w:rsidRDefault="00DE5099" w:rsidP="00DE5099">
      <w:pPr>
        <w:pStyle w:val="aff0"/>
        <w:ind w:left="420" w:firstLine="420"/>
        <w:rPr>
          <w:sz w:val="21"/>
          <w:szCs w:val="21"/>
        </w:rPr>
      </w:pPr>
      <w:r>
        <w:rPr>
          <w:rFonts w:hint="eastAsia"/>
          <w:sz w:val="21"/>
          <w:szCs w:val="21"/>
        </w:rPr>
        <w:t>——</w:t>
      </w:r>
      <w:r w:rsidR="006E3792" w:rsidRPr="0047320F">
        <w:rPr>
          <w:rFonts w:hint="eastAsia"/>
          <w:sz w:val="21"/>
          <w:szCs w:val="21"/>
        </w:rPr>
        <w:t>各岗位的数字化操作进行成文规范制定情况，包括与仓储活动相关的软件、硬件、设备等操作规范；</w:t>
      </w:r>
    </w:p>
    <w:p w:rsidR="006E3792" w:rsidRPr="0047320F" w:rsidRDefault="00DE5099" w:rsidP="00DE5099">
      <w:pPr>
        <w:pStyle w:val="aff0"/>
        <w:ind w:left="420" w:firstLine="420"/>
        <w:rPr>
          <w:sz w:val="21"/>
          <w:szCs w:val="21"/>
        </w:rPr>
      </w:pPr>
      <w:r>
        <w:rPr>
          <w:rFonts w:hint="eastAsia"/>
          <w:sz w:val="21"/>
          <w:szCs w:val="21"/>
        </w:rPr>
        <w:t>——</w:t>
      </w:r>
      <w:r w:rsidR="006E3792" w:rsidRPr="0047320F">
        <w:rPr>
          <w:rFonts w:hint="eastAsia"/>
          <w:sz w:val="21"/>
          <w:szCs w:val="21"/>
        </w:rPr>
        <w:t>各岗位的数字化工作规范实施和落实情况</w:t>
      </w:r>
      <w:r w:rsidR="0045299E" w:rsidRPr="0047320F">
        <w:rPr>
          <w:rFonts w:hint="eastAsia"/>
          <w:sz w:val="21"/>
          <w:szCs w:val="21"/>
        </w:rPr>
        <w:t>，包括但不限于与</w:t>
      </w:r>
      <w:r w:rsidR="00D455C4" w:rsidRPr="0047320F">
        <w:rPr>
          <w:rFonts w:hint="eastAsia"/>
          <w:sz w:val="21"/>
          <w:szCs w:val="21"/>
        </w:rPr>
        <w:t>工作</w:t>
      </w:r>
      <w:r w:rsidR="0045299E" w:rsidRPr="0047320F">
        <w:rPr>
          <w:rFonts w:hint="eastAsia"/>
          <w:sz w:val="21"/>
          <w:szCs w:val="21"/>
        </w:rPr>
        <w:t>规范配套的考核，惩奖等。</w:t>
      </w:r>
    </w:p>
    <w:p w:rsidR="00543FF3" w:rsidRPr="0047320F" w:rsidRDefault="004A7339" w:rsidP="0047320F">
      <w:pPr>
        <w:pStyle w:val="aff0"/>
        <w:numPr>
          <w:ilvl w:val="0"/>
          <w:numId w:val="14"/>
        </w:numPr>
        <w:rPr>
          <w:color w:val="000000" w:themeColor="text1"/>
          <w:sz w:val="21"/>
          <w:szCs w:val="21"/>
        </w:rPr>
      </w:pPr>
      <w:r w:rsidRPr="004A7339">
        <w:rPr>
          <w:rFonts w:hint="eastAsia"/>
          <w:color w:val="000000" w:themeColor="text1"/>
          <w:sz w:val="21"/>
          <w:szCs w:val="21"/>
        </w:rPr>
        <w:t>企业数字化领导机构设置</w:t>
      </w:r>
      <w:r>
        <w:rPr>
          <w:rFonts w:hint="eastAsia"/>
          <w:color w:val="000000" w:themeColor="text1"/>
          <w:sz w:val="21"/>
          <w:szCs w:val="21"/>
        </w:rPr>
        <w:t>，</w:t>
      </w:r>
      <w:r w:rsidR="00543FF3" w:rsidRPr="0047320F">
        <w:rPr>
          <w:rFonts w:hint="eastAsia"/>
          <w:color w:val="000000" w:themeColor="text1"/>
          <w:sz w:val="21"/>
          <w:szCs w:val="21"/>
        </w:rPr>
        <w:t>企业数字化工作领导机构设置情况</w:t>
      </w:r>
      <w:r w:rsidR="0047320F">
        <w:rPr>
          <w:rFonts w:hint="eastAsia"/>
          <w:color w:val="000000" w:themeColor="text1"/>
          <w:sz w:val="21"/>
          <w:szCs w:val="21"/>
        </w:rPr>
        <w:t>；</w:t>
      </w:r>
    </w:p>
    <w:p w:rsidR="00EC0C0F" w:rsidRDefault="00CF65D0">
      <w:pPr>
        <w:pStyle w:val="aff0"/>
        <w:numPr>
          <w:ilvl w:val="0"/>
          <w:numId w:val="14"/>
        </w:numPr>
        <w:rPr>
          <w:color w:val="000000" w:themeColor="text1"/>
          <w:sz w:val="21"/>
          <w:szCs w:val="21"/>
        </w:rPr>
      </w:pPr>
      <w:r w:rsidRPr="00CE1AE7">
        <w:rPr>
          <w:rFonts w:hint="eastAsia"/>
          <w:color w:val="000000" w:themeColor="text1"/>
          <w:sz w:val="21"/>
          <w:szCs w:val="21"/>
        </w:rPr>
        <w:t>人员数字化应用水平</w:t>
      </w:r>
      <w:r w:rsidR="00CE1AE7">
        <w:rPr>
          <w:rFonts w:hint="eastAsia"/>
          <w:color w:val="000000" w:themeColor="text1"/>
          <w:sz w:val="21"/>
          <w:szCs w:val="21"/>
        </w:rPr>
        <w:t>,包括</w:t>
      </w:r>
      <w:r w:rsidR="00EF6195">
        <w:rPr>
          <w:rFonts w:hint="eastAsia"/>
          <w:sz w:val="21"/>
          <w:szCs w:val="21"/>
        </w:rPr>
        <w:t>如下评估要素</w:t>
      </w:r>
      <w:r w:rsidR="00CE1AE7">
        <w:rPr>
          <w:rFonts w:hint="eastAsia"/>
          <w:color w:val="000000" w:themeColor="text1"/>
          <w:sz w:val="21"/>
          <w:szCs w:val="21"/>
        </w:rPr>
        <w:t>：</w:t>
      </w:r>
    </w:p>
    <w:p w:rsidR="006F59C8" w:rsidRPr="0047320F" w:rsidRDefault="00DE5099" w:rsidP="00DE5099">
      <w:pPr>
        <w:pStyle w:val="aff0"/>
        <w:ind w:left="420" w:firstLine="420"/>
        <w:rPr>
          <w:sz w:val="21"/>
          <w:szCs w:val="21"/>
        </w:rPr>
      </w:pPr>
      <w:r>
        <w:rPr>
          <w:rFonts w:hint="eastAsia"/>
          <w:sz w:val="21"/>
          <w:szCs w:val="21"/>
        </w:rPr>
        <w:t>——</w:t>
      </w:r>
      <w:r w:rsidR="00D12C0D" w:rsidRPr="0047320F">
        <w:rPr>
          <w:rFonts w:hint="eastAsia"/>
          <w:sz w:val="21"/>
          <w:szCs w:val="21"/>
        </w:rPr>
        <w:t>数字化仓库建设和管理</w:t>
      </w:r>
      <w:r w:rsidR="006F59C8" w:rsidRPr="0047320F">
        <w:rPr>
          <w:rFonts w:hint="eastAsia"/>
          <w:sz w:val="21"/>
          <w:szCs w:val="21"/>
        </w:rPr>
        <w:t>相关人员的数字化应用水平，包含数字化应用系统和设备的操作、维护及支持二次开发的能力</w:t>
      </w:r>
      <w:r w:rsidR="00D12C0D" w:rsidRPr="0047320F">
        <w:rPr>
          <w:rFonts w:hint="eastAsia"/>
          <w:sz w:val="21"/>
          <w:szCs w:val="21"/>
        </w:rPr>
        <w:t>；</w:t>
      </w:r>
    </w:p>
    <w:p w:rsidR="00D12C0D" w:rsidRPr="0047320F" w:rsidRDefault="00DE5099" w:rsidP="00DE5099">
      <w:pPr>
        <w:pStyle w:val="aff0"/>
        <w:ind w:left="420" w:firstLine="420"/>
        <w:rPr>
          <w:sz w:val="21"/>
          <w:szCs w:val="21"/>
        </w:rPr>
      </w:pPr>
      <w:r>
        <w:rPr>
          <w:rFonts w:hint="eastAsia"/>
          <w:sz w:val="21"/>
          <w:szCs w:val="21"/>
        </w:rPr>
        <w:t>——</w:t>
      </w:r>
      <w:r w:rsidR="00D12C0D" w:rsidRPr="0047320F">
        <w:rPr>
          <w:rFonts w:hint="eastAsia"/>
          <w:sz w:val="21"/>
          <w:szCs w:val="21"/>
        </w:rPr>
        <w:t>企业配套数字化仓库相关人员的数字化应用水平，包含企业决策层、管理层等核心部门人员数字化应用系统的使用水平。</w:t>
      </w:r>
    </w:p>
    <w:p w:rsidR="00EC0C0F" w:rsidRDefault="009A59DC" w:rsidP="0052376B">
      <w:pPr>
        <w:pStyle w:val="afff9"/>
        <w:spacing w:beforeLines="50" w:afterLines="50"/>
        <w:outlineLvl w:val="4"/>
        <w:rPr>
          <w:sz w:val="21"/>
          <w:szCs w:val="21"/>
        </w:rPr>
      </w:pPr>
      <w:r>
        <w:rPr>
          <w:sz w:val="21"/>
          <w:szCs w:val="21"/>
        </w:rPr>
        <w:t>6</w:t>
      </w:r>
      <w:r w:rsidR="00D94FB2">
        <w:rPr>
          <w:rFonts w:hint="eastAsia"/>
          <w:sz w:val="21"/>
          <w:szCs w:val="21"/>
        </w:rPr>
        <w:t>.</w:t>
      </w:r>
      <w:r w:rsidR="00E015F7">
        <w:rPr>
          <w:sz w:val="21"/>
          <w:szCs w:val="21"/>
        </w:rPr>
        <w:t>2</w:t>
      </w:r>
      <w:r w:rsidR="00D94FB2">
        <w:rPr>
          <w:rFonts w:hint="eastAsia"/>
          <w:sz w:val="21"/>
          <w:szCs w:val="21"/>
        </w:rPr>
        <w:t>.</w:t>
      </w:r>
      <w:r w:rsidR="00AF65F4">
        <w:rPr>
          <w:sz w:val="21"/>
          <w:szCs w:val="21"/>
        </w:rPr>
        <w:t>1.3</w:t>
      </w:r>
      <w:r w:rsidR="00D94FB2">
        <w:rPr>
          <w:rFonts w:hint="eastAsia"/>
          <w:sz w:val="21"/>
          <w:szCs w:val="21"/>
        </w:rPr>
        <w:t xml:space="preserve"> 制度要求</w:t>
      </w:r>
    </w:p>
    <w:p w:rsidR="00EC0C0F" w:rsidRDefault="00D94FB2">
      <w:pPr>
        <w:pStyle w:val="aff0"/>
        <w:ind w:firstLineChars="200" w:firstLine="420"/>
        <w:rPr>
          <w:color w:val="000000" w:themeColor="text1"/>
          <w:sz w:val="21"/>
          <w:szCs w:val="21"/>
        </w:rPr>
      </w:pPr>
      <w:r>
        <w:rPr>
          <w:rFonts w:hint="eastAsia"/>
          <w:color w:val="000000" w:themeColor="text1"/>
          <w:sz w:val="21"/>
          <w:szCs w:val="21"/>
        </w:rPr>
        <w:t>制度要求评估</w:t>
      </w:r>
      <w:r>
        <w:rPr>
          <w:rFonts w:hint="eastAsia"/>
          <w:sz w:val="21"/>
          <w:szCs w:val="21"/>
        </w:rPr>
        <w:t>包含</w:t>
      </w:r>
      <w:r>
        <w:rPr>
          <w:rFonts w:hint="eastAsia"/>
          <w:color w:val="000000" w:themeColor="text1"/>
          <w:sz w:val="21"/>
          <w:szCs w:val="21"/>
        </w:rPr>
        <w:t>：</w:t>
      </w:r>
    </w:p>
    <w:p w:rsidR="00EC0C0F" w:rsidRDefault="00D12C0D">
      <w:pPr>
        <w:pStyle w:val="aff0"/>
        <w:numPr>
          <w:ilvl w:val="0"/>
          <w:numId w:val="15"/>
        </w:numPr>
        <w:rPr>
          <w:color w:val="000000" w:themeColor="text1"/>
          <w:sz w:val="21"/>
          <w:szCs w:val="20"/>
        </w:rPr>
      </w:pPr>
      <w:r w:rsidRPr="00B75565">
        <w:rPr>
          <w:rFonts w:hint="eastAsia"/>
          <w:color w:val="000000" w:themeColor="text1"/>
          <w:sz w:val="21"/>
          <w:szCs w:val="20"/>
        </w:rPr>
        <w:t>企业数字化培训制度</w:t>
      </w:r>
      <w:r w:rsidR="00DE26FB">
        <w:rPr>
          <w:rFonts w:hint="eastAsia"/>
          <w:color w:val="000000" w:themeColor="text1"/>
          <w:sz w:val="21"/>
          <w:szCs w:val="20"/>
        </w:rPr>
        <w:t>，包括</w:t>
      </w:r>
      <w:r w:rsidR="005316D1">
        <w:rPr>
          <w:rFonts w:hint="eastAsia"/>
          <w:sz w:val="21"/>
          <w:szCs w:val="21"/>
        </w:rPr>
        <w:t>如下评估要素</w:t>
      </w:r>
      <w:r w:rsidR="00DE26FB">
        <w:rPr>
          <w:rFonts w:hint="eastAsia"/>
          <w:color w:val="000000" w:themeColor="text1"/>
          <w:sz w:val="21"/>
          <w:szCs w:val="20"/>
        </w:rPr>
        <w:t>：</w:t>
      </w:r>
    </w:p>
    <w:p w:rsidR="00DE26FB" w:rsidRPr="00B75565" w:rsidRDefault="00B75565" w:rsidP="00DE26FB">
      <w:pPr>
        <w:pStyle w:val="aff0"/>
        <w:ind w:left="840"/>
        <w:rPr>
          <w:sz w:val="21"/>
          <w:szCs w:val="21"/>
        </w:rPr>
      </w:pPr>
      <w:r>
        <w:rPr>
          <w:rFonts w:hint="eastAsia"/>
          <w:sz w:val="21"/>
          <w:szCs w:val="21"/>
        </w:rPr>
        <w:t>——</w:t>
      </w:r>
      <w:r w:rsidR="00DE26FB" w:rsidRPr="00B75565">
        <w:rPr>
          <w:rFonts w:hint="eastAsia"/>
          <w:sz w:val="21"/>
          <w:szCs w:val="21"/>
        </w:rPr>
        <w:t>培训制度</w:t>
      </w:r>
      <w:r w:rsidR="00D579B0">
        <w:rPr>
          <w:rFonts w:hint="eastAsia"/>
          <w:sz w:val="21"/>
          <w:szCs w:val="21"/>
        </w:rPr>
        <w:t>的</w:t>
      </w:r>
      <w:r w:rsidR="00DE26FB" w:rsidRPr="00B75565">
        <w:rPr>
          <w:rFonts w:hint="eastAsia"/>
          <w:sz w:val="21"/>
          <w:szCs w:val="21"/>
        </w:rPr>
        <w:t>成文制定情况</w:t>
      </w:r>
      <w:r w:rsidR="00D579B0">
        <w:rPr>
          <w:rFonts w:hint="eastAsia"/>
          <w:sz w:val="21"/>
          <w:szCs w:val="21"/>
        </w:rPr>
        <w:t>，包含数字化培训制度的制定以及与之配套的成文发布</w:t>
      </w:r>
      <w:r w:rsidR="00DE26FB" w:rsidRPr="00B75565">
        <w:rPr>
          <w:rFonts w:hint="eastAsia"/>
          <w:sz w:val="21"/>
          <w:szCs w:val="21"/>
        </w:rPr>
        <w:t>；</w:t>
      </w:r>
    </w:p>
    <w:p w:rsidR="00DE26FB" w:rsidRPr="00B75565" w:rsidRDefault="00B75565" w:rsidP="000A1D83">
      <w:pPr>
        <w:pStyle w:val="aff0"/>
        <w:ind w:left="840"/>
        <w:rPr>
          <w:sz w:val="21"/>
          <w:szCs w:val="21"/>
        </w:rPr>
      </w:pPr>
      <w:r>
        <w:rPr>
          <w:rFonts w:hint="eastAsia"/>
          <w:sz w:val="21"/>
          <w:szCs w:val="21"/>
        </w:rPr>
        <w:t>——</w:t>
      </w:r>
      <w:r w:rsidR="00DE26FB" w:rsidRPr="00B75565">
        <w:rPr>
          <w:rFonts w:hint="eastAsia"/>
          <w:sz w:val="21"/>
          <w:szCs w:val="21"/>
        </w:rPr>
        <w:t>企业管理层和普通员工进行定期数字化工作培训落实情况。</w:t>
      </w:r>
    </w:p>
    <w:p w:rsidR="00EC0C0F" w:rsidRPr="000A1D83" w:rsidRDefault="000A1D83">
      <w:pPr>
        <w:pStyle w:val="aff0"/>
        <w:numPr>
          <w:ilvl w:val="0"/>
          <w:numId w:val="15"/>
        </w:numPr>
        <w:rPr>
          <w:color w:val="000000" w:themeColor="text1"/>
          <w:sz w:val="21"/>
          <w:szCs w:val="20"/>
        </w:rPr>
      </w:pPr>
      <w:r w:rsidRPr="00BF78FB">
        <w:rPr>
          <w:rFonts w:hint="eastAsia"/>
          <w:color w:val="000000" w:themeColor="text1"/>
          <w:sz w:val="21"/>
          <w:szCs w:val="20"/>
        </w:rPr>
        <w:t>数字化岗位责任制度,包括</w:t>
      </w:r>
      <w:r w:rsidR="006955DF">
        <w:rPr>
          <w:rFonts w:hint="eastAsia"/>
          <w:sz w:val="21"/>
          <w:szCs w:val="21"/>
        </w:rPr>
        <w:t>如下评估要素</w:t>
      </w:r>
      <w:r w:rsidRPr="00BF78FB">
        <w:rPr>
          <w:rFonts w:hint="eastAsia"/>
          <w:color w:val="000000" w:themeColor="text1"/>
          <w:sz w:val="21"/>
          <w:szCs w:val="20"/>
        </w:rPr>
        <w:t>：</w:t>
      </w:r>
    </w:p>
    <w:p w:rsidR="000A1D83" w:rsidRPr="00BF78FB" w:rsidRDefault="00BF78FB" w:rsidP="000A1D83">
      <w:pPr>
        <w:pStyle w:val="aff0"/>
        <w:ind w:left="840"/>
        <w:rPr>
          <w:sz w:val="21"/>
          <w:szCs w:val="21"/>
        </w:rPr>
      </w:pPr>
      <w:r>
        <w:rPr>
          <w:rFonts w:hint="eastAsia"/>
          <w:sz w:val="21"/>
          <w:szCs w:val="21"/>
        </w:rPr>
        <w:t>——</w:t>
      </w:r>
      <w:r w:rsidR="000A1D83" w:rsidRPr="00BF78FB">
        <w:rPr>
          <w:rFonts w:hint="eastAsia"/>
          <w:sz w:val="21"/>
          <w:szCs w:val="21"/>
        </w:rPr>
        <w:t>制定成文的数字化工作岗位责任制度</w:t>
      </w:r>
    </w:p>
    <w:p w:rsidR="000A1D83" w:rsidRPr="00BF78FB" w:rsidRDefault="00BF78FB" w:rsidP="000A1D83">
      <w:pPr>
        <w:pStyle w:val="aff0"/>
        <w:ind w:left="840"/>
        <w:rPr>
          <w:sz w:val="21"/>
          <w:szCs w:val="21"/>
        </w:rPr>
      </w:pPr>
      <w:r>
        <w:rPr>
          <w:rFonts w:hint="eastAsia"/>
          <w:sz w:val="21"/>
          <w:szCs w:val="21"/>
        </w:rPr>
        <w:t>——</w:t>
      </w:r>
      <w:r w:rsidR="000A1D83" w:rsidRPr="00BF78FB">
        <w:rPr>
          <w:rFonts w:hint="eastAsia"/>
          <w:sz w:val="21"/>
          <w:szCs w:val="21"/>
        </w:rPr>
        <w:t>数字化工作岗位责任制度实施和落实情况。</w:t>
      </w:r>
    </w:p>
    <w:p w:rsidR="00EC0C0F" w:rsidRPr="00BE4ADA" w:rsidRDefault="000A1D83">
      <w:pPr>
        <w:pStyle w:val="aff0"/>
        <w:numPr>
          <w:ilvl w:val="0"/>
          <w:numId w:val="15"/>
        </w:numPr>
        <w:rPr>
          <w:color w:val="000000" w:themeColor="text1"/>
          <w:sz w:val="21"/>
          <w:szCs w:val="20"/>
        </w:rPr>
      </w:pPr>
      <w:r w:rsidRPr="00BD3647">
        <w:rPr>
          <w:rFonts w:hint="eastAsia"/>
          <w:color w:val="000000" w:themeColor="text1"/>
          <w:sz w:val="21"/>
          <w:szCs w:val="20"/>
        </w:rPr>
        <w:t>数字化工作考核和惩奖制度</w:t>
      </w:r>
      <w:r w:rsidR="00BB30E6" w:rsidRPr="00BD3647">
        <w:rPr>
          <w:rFonts w:hint="eastAsia"/>
          <w:color w:val="000000" w:themeColor="text1"/>
          <w:sz w:val="21"/>
          <w:szCs w:val="20"/>
        </w:rPr>
        <w:t>,包括</w:t>
      </w:r>
      <w:r w:rsidR="0055131B">
        <w:rPr>
          <w:rFonts w:hint="eastAsia"/>
          <w:sz w:val="21"/>
          <w:szCs w:val="21"/>
        </w:rPr>
        <w:t>如下评估要素</w:t>
      </w:r>
      <w:r w:rsidR="00BB30E6" w:rsidRPr="00BD3647">
        <w:rPr>
          <w:rFonts w:hint="eastAsia"/>
          <w:color w:val="000000" w:themeColor="text1"/>
          <w:sz w:val="21"/>
          <w:szCs w:val="20"/>
        </w:rPr>
        <w:t>：</w:t>
      </w:r>
    </w:p>
    <w:p w:rsidR="00BE4ADA" w:rsidRPr="00AC77A4" w:rsidRDefault="00AC77A4" w:rsidP="00BE4ADA">
      <w:pPr>
        <w:pStyle w:val="aff0"/>
        <w:ind w:left="840"/>
        <w:rPr>
          <w:sz w:val="21"/>
          <w:szCs w:val="21"/>
        </w:rPr>
      </w:pPr>
      <w:r>
        <w:rPr>
          <w:rFonts w:hint="eastAsia"/>
          <w:sz w:val="21"/>
          <w:szCs w:val="21"/>
        </w:rPr>
        <w:t>——</w:t>
      </w:r>
      <w:r w:rsidR="00DA6761" w:rsidRPr="00AC77A4">
        <w:rPr>
          <w:rFonts w:hint="eastAsia"/>
          <w:sz w:val="21"/>
          <w:szCs w:val="21"/>
        </w:rPr>
        <w:t>数字化工作考核奖惩制度</w:t>
      </w:r>
      <w:r w:rsidR="00E03D0F">
        <w:rPr>
          <w:rFonts w:hint="eastAsia"/>
          <w:sz w:val="21"/>
          <w:szCs w:val="21"/>
        </w:rPr>
        <w:t>的制定情况，包含惩奖制度的成文制定；</w:t>
      </w:r>
    </w:p>
    <w:p w:rsidR="00DA6761" w:rsidRPr="00AC77A4" w:rsidRDefault="00AC77A4" w:rsidP="00BE4ADA">
      <w:pPr>
        <w:pStyle w:val="aff0"/>
        <w:ind w:left="840"/>
        <w:rPr>
          <w:sz w:val="21"/>
          <w:szCs w:val="21"/>
        </w:rPr>
      </w:pPr>
      <w:r>
        <w:rPr>
          <w:rFonts w:hint="eastAsia"/>
          <w:sz w:val="21"/>
          <w:szCs w:val="21"/>
        </w:rPr>
        <w:t>——</w:t>
      </w:r>
      <w:r w:rsidR="00DA6761" w:rsidRPr="00AC77A4">
        <w:rPr>
          <w:rFonts w:hint="eastAsia"/>
          <w:sz w:val="21"/>
          <w:szCs w:val="21"/>
        </w:rPr>
        <w:t>数字化工作考核奖惩制度的实施和效果。</w:t>
      </w:r>
    </w:p>
    <w:p w:rsidR="00493136" w:rsidRPr="00832422" w:rsidRDefault="00DA6761" w:rsidP="00832422">
      <w:pPr>
        <w:pStyle w:val="aff0"/>
        <w:numPr>
          <w:ilvl w:val="0"/>
          <w:numId w:val="15"/>
        </w:numPr>
        <w:rPr>
          <w:color w:val="000000" w:themeColor="text1"/>
          <w:sz w:val="21"/>
          <w:szCs w:val="20"/>
        </w:rPr>
      </w:pPr>
      <w:r w:rsidRPr="00AE3BAF">
        <w:rPr>
          <w:rFonts w:hint="eastAsia"/>
          <w:color w:val="000000" w:themeColor="text1"/>
          <w:sz w:val="21"/>
          <w:szCs w:val="20"/>
        </w:rPr>
        <w:t>风控制度</w:t>
      </w:r>
      <w:r w:rsidR="00E475F7" w:rsidRPr="00AE3BAF">
        <w:rPr>
          <w:rFonts w:hint="eastAsia"/>
          <w:color w:val="000000" w:themeColor="text1"/>
          <w:sz w:val="21"/>
          <w:szCs w:val="20"/>
        </w:rPr>
        <w:t>,</w:t>
      </w:r>
      <w:r w:rsidR="00E475F7" w:rsidRPr="00832422">
        <w:rPr>
          <w:rFonts w:hint="eastAsia"/>
          <w:sz w:val="21"/>
          <w:szCs w:val="21"/>
        </w:rPr>
        <w:t>与数字化仓库建设相关的战略、经营、财务、市场、法律风险防范制度</w:t>
      </w:r>
      <w:r w:rsidR="00832422" w:rsidRPr="00832422">
        <w:rPr>
          <w:rFonts w:hint="eastAsia"/>
          <w:sz w:val="21"/>
          <w:szCs w:val="21"/>
        </w:rPr>
        <w:t>的</w:t>
      </w:r>
      <w:r w:rsidR="00832422">
        <w:rPr>
          <w:rFonts w:hint="eastAsia"/>
          <w:sz w:val="21"/>
          <w:szCs w:val="21"/>
        </w:rPr>
        <w:t>情况。</w:t>
      </w:r>
    </w:p>
    <w:p w:rsidR="00EC0C0F" w:rsidRDefault="009A59DC" w:rsidP="0052376B">
      <w:pPr>
        <w:pStyle w:val="afff9"/>
        <w:spacing w:beforeLines="50" w:afterLines="50"/>
        <w:outlineLvl w:val="4"/>
        <w:rPr>
          <w:sz w:val="21"/>
          <w:szCs w:val="21"/>
        </w:rPr>
      </w:pPr>
      <w:r>
        <w:rPr>
          <w:sz w:val="21"/>
          <w:szCs w:val="21"/>
        </w:rPr>
        <w:t>6</w:t>
      </w:r>
      <w:r w:rsidR="00D94FB2">
        <w:rPr>
          <w:rFonts w:hint="eastAsia"/>
          <w:sz w:val="21"/>
          <w:szCs w:val="21"/>
        </w:rPr>
        <w:t>.</w:t>
      </w:r>
      <w:r w:rsidR="00E015F7">
        <w:rPr>
          <w:sz w:val="21"/>
          <w:szCs w:val="21"/>
        </w:rPr>
        <w:t>2</w:t>
      </w:r>
      <w:r w:rsidR="00D94FB2">
        <w:rPr>
          <w:rFonts w:hint="eastAsia"/>
          <w:sz w:val="21"/>
          <w:szCs w:val="21"/>
        </w:rPr>
        <w:t>.</w:t>
      </w:r>
      <w:r w:rsidR="00AF65F4">
        <w:rPr>
          <w:sz w:val="21"/>
          <w:szCs w:val="21"/>
        </w:rPr>
        <w:t>1.4</w:t>
      </w:r>
      <w:r w:rsidR="00D94FB2">
        <w:rPr>
          <w:rFonts w:hint="eastAsia"/>
          <w:sz w:val="21"/>
          <w:szCs w:val="21"/>
        </w:rPr>
        <w:t xml:space="preserve"> 设备设施要求</w:t>
      </w:r>
    </w:p>
    <w:p w:rsidR="00EC0C0F" w:rsidRDefault="00D94FB2">
      <w:pPr>
        <w:pStyle w:val="aff0"/>
        <w:ind w:firstLineChars="200" w:firstLine="420"/>
        <w:rPr>
          <w:color w:val="000000" w:themeColor="text1"/>
          <w:sz w:val="21"/>
          <w:szCs w:val="21"/>
        </w:rPr>
      </w:pPr>
      <w:r>
        <w:rPr>
          <w:rFonts w:hint="eastAsia"/>
          <w:color w:val="000000" w:themeColor="text1"/>
          <w:sz w:val="21"/>
          <w:szCs w:val="21"/>
        </w:rPr>
        <w:t>设备设施要求评估</w:t>
      </w:r>
      <w:r>
        <w:rPr>
          <w:rFonts w:hint="eastAsia"/>
          <w:sz w:val="21"/>
          <w:szCs w:val="21"/>
        </w:rPr>
        <w:t>包含</w:t>
      </w:r>
      <w:r>
        <w:rPr>
          <w:rFonts w:hint="eastAsia"/>
          <w:color w:val="000000" w:themeColor="text1"/>
          <w:sz w:val="21"/>
          <w:szCs w:val="21"/>
        </w:rPr>
        <w:t>：</w:t>
      </w:r>
    </w:p>
    <w:p w:rsidR="0017130A" w:rsidRPr="0017130A" w:rsidRDefault="0017130A" w:rsidP="0017130A">
      <w:pPr>
        <w:pStyle w:val="aff0"/>
        <w:numPr>
          <w:ilvl w:val="0"/>
          <w:numId w:val="16"/>
        </w:numPr>
        <w:ind w:left="420"/>
        <w:rPr>
          <w:color w:val="000000" w:themeColor="text1"/>
          <w:sz w:val="21"/>
          <w:szCs w:val="21"/>
        </w:rPr>
      </w:pPr>
      <w:r w:rsidRPr="0017130A">
        <w:rPr>
          <w:rFonts w:hint="eastAsia"/>
          <w:color w:val="000000" w:themeColor="text1"/>
          <w:sz w:val="21"/>
          <w:szCs w:val="21"/>
        </w:rPr>
        <w:t>机械化,仓储活动作业中机械设备使用覆盖程度</w:t>
      </w:r>
      <w:r>
        <w:rPr>
          <w:rFonts w:hint="eastAsia"/>
          <w:color w:val="000000" w:themeColor="text1"/>
          <w:sz w:val="21"/>
          <w:szCs w:val="21"/>
        </w:rPr>
        <w:t>；</w:t>
      </w:r>
    </w:p>
    <w:p w:rsidR="00EC0C0F" w:rsidRPr="003B3AE5" w:rsidRDefault="0017130A" w:rsidP="0017130A">
      <w:pPr>
        <w:pStyle w:val="aff0"/>
        <w:numPr>
          <w:ilvl w:val="0"/>
          <w:numId w:val="16"/>
        </w:numPr>
        <w:ind w:left="420"/>
        <w:rPr>
          <w:color w:val="000000" w:themeColor="text1"/>
          <w:sz w:val="21"/>
          <w:szCs w:val="21"/>
        </w:rPr>
      </w:pPr>
      <w:r>
        <w:rPr>
          <w:rFonts w:hint="eastAsia"/>
          <w:color w:val="000000" w:themeColor="text1"/>
          <w:sz w:val="21"/>
          <w:szCs w:val="21"/>
        </w:rPr>
        <w:t>设备安全，包括</w:t>
      </w:r>
      <w:r w:rsidRPr="003B3AE5">
        <w:rPr>
          <w:rFonts w:hint="eastAsia"/>
          <w:color w:val="000000" w:themeColor="text1"/>
          <w:sz w:val="21"/>
          <w:szCs w:val="21"/>
        </w:rPr>
        <w:t>机械设备根据有关安全要求,必须装设合理、可靠、不影响操作的安全装置。</w:t>
      </w:r>
    </w:p>
    <w:p w:rsidR="00EC0C0F" w:rsidRDefault="009A59DC" w:rsidP="0052376B">
      <w:pPr>
        <w:pStyle w:val="afff8"/>
        <w:spacing w:beforeLines="100" w:afterLines="100"/>
        <w:jc w:val="left"/>
        <w:outlineLvl w:val="3"/>
        <w:rPr>
          <w:color w:val="000000" w:themeColor="text1"/>
          <w:sz w:val="21"/>
          <w:szCs w:val="21"/>
        </w:rPr>
      </w:pPr>
      <w:bookmarkStart w:id="62" w:name="_Toc50451824"/>
      <w:r>
        <w:rPr>
          <w:sz w:val="21"/>
          <w:szCs w:val="21"/>
        </w:rPr>
        <w:lastRenderedPageBreak/>
        <w:t>6</w:t>
      </w:r>
      <w:r w:rsidR="00D94FB2">
        <w:rPr>
          <w:rFonts w:hint="eastAsia"/>
          <w:sz w:val="21"/>
          <w:szCs w:val="21"/>
        </w:rPr>
        <w:t>.</w:t>
      </w:r>
      <w:r w:rsidR="00AF65F4">
        <w:rPr>
          <w:sz w:val="21"/>
          <w:szCs w:val="21"/>
        </w:rPr>
        <w:t>2.</w:t>
      </w:r>
      <w:r w:rsidR="00E015F7">
        <w:rPr>
          <w:sz w:val="21"/>
          <w:szCs w:val="21"/>
        </w:rPr>
        <w:t xml:space="preserve">3 </w:t>
      </w:r>
      <w:r w:rsidR="00D94FB2">
        <w:rPr>
          <w:rFonts w:hint="eastAsia"/>
          <w:sz w:val="21"/>
          <w:szCs w:val="21"/>
        </w:rPr>
        <w:t>数字化基础</w:t>
      </w:r>
      <w:bookmarkEnd w:id="62"/>
    </w:p>
    <w:p w:rsidR="00EC0C0F" w:rsidRDefault="009A59DC" w:rsidP="0052376B">
      <w:pPr>
        <w:pStyle w:val="afff9"/>
        <w:spacing w:beforeLines="50" w:afterLines="50"/>
        <w:outlineLvl w:val="4"/>
        <w:rPr>
          <w:sz w:val="21"/>
          <w:szCs w:val="21"/>
        </w:rPr>
      </w:pPr>
      <w:r>
        <w:rPr>
          <w:sz w:val="21"/>
          <w:szCs w:val="21"/>
        </w:rPr>
        <w:t>6</w:t>
      </w:r>
      <w:r w:rsidR="00D94FB2">
        <w:rPr>
          <w:sz w:val="21"/>
          <w:szCs w:val="21"/>
        </w:rPr>
        <w:t>.</w:t>
      </w:r>
      <w:r w:rsidR="00AF65F4">
        <w:rPr>
          <w:sz w:val="21"/>
          <w:szCs w:val="21"/>
        </w:rPr>
        <w:t>2.</w:t>
      </w:r>
      <w:r w:rsidR="00E015F7">
        <w:rPr>
          <w:sz w:val="21"/>
          <w:szCs w:val="21"/>
        </w:rPr>
        <w:t>3</w:t>
      </w:r>
      <w:r w:rsidR="00D94FB2">
        <w:rPr>
          <w:sz w:val="21"/>
          <w:szCs w:val="21"/>
        </w:rPr>
        <w:t>.</w:t>
      </w:r>
      <w:r w:rsidR="00D94FB2">
        <w:rPr>
          <w:rFonts w:hint="eastAsia"/>
          <w:sz w:val="21"/>
          <w:szCs w:val="21"/>
        </w:rPr>
        <w:t>1基础设施</w:t>
      </w:r>
    </w:p>
    <w:p w:rsidR="00EC0C0F" w:rsidRDefault="00D94FB2">
      <w:pPr>
        <w:pStyle w:val="aff0"/>
        <w:ind w:firstLineChars="200" w:firstLine="420"/>
        <w:rPr>
          <w:color w:val="000000" w:themeColor="text1"/>
          <w:sz w:val="21"/>
          <w:szCs w:val="21"/>
        </w:rPr>
      </w:pPr>
      <w:r>
        <w:rPr>
          <w:rFonts w:hint="eastAsia"/>
          <w:color w:val="000000" w:themeColor="text1"/>
          <w:sz w:val="21"/>
          <w:szCs w:val="21"/>
        </w:rPr>
        <w:t>基础设施评估</w:t>
      </w:r>
      <w:r>
        <w:rPr>
          <w:rFonts w:hint="eastAsia"/>
          <w:sz w:val="21"/>
          <w:szCs w:val="21"/>
        </w:rPr>
        <w:t>包含</w:t>
      </w:r>
      <w:r>
        <w:rPr>
          <w:rFonts w:hint="eastAsia"/>
          <w:color w:val="000000" w:themeColor="text1"/>
          <w:sz w:val="21"/>
          <w:szCs w:val="21"/>
        </w:rPr>
        <w:t>：</w:t>
      </w:r>
    </w:p>
    <w:p w:rsidR="00EC0C0F" w:rsidRDefault="00995E8C">
      <w:pPr>
        <w:pStyle w:val="aff0"/>
        <w:numPr>
          <w:ilvl w:val="0"/>
          <w:numId w:val="17"/>
        </w:numPr>
        <w:rPr>
          <w:color w:val="000000" w:themeColor="text1"/>
          <w:sz w:val="21"/>
          <w:szCs w:val="21"/>
        </w:rPr>
      </w:pPr>
      <w:r w:rsidRPr="00DA038A">
        <w:rPr>
          <w:rFonts w:hint="eastAsia"/>
          <w:color w:val="000000" w:themeColor="text1"/>
          <w:sz w:val="21"/>
          <w:szCs w:val="21"/>
        </w:rPr>
        <w:t>数据传输</w:t>
      </w:r>
      <w:r>
        <w:rPr>
          <w:rFonts w:hint="eastAsia"/>
          <w:color w:val="000000" w:themeColor="text1"/>
          <w:sz w:val="21"/>
          <w:szCs w:val="21"/>
        </w:rPr>
        <w:t>,包括</w:t>
      </w:r>
      <w:r w:rsidR="00D21A1D">
        <w:rPr>
          <w:rFonts w:hint="eastAsia"/>
          <w:sz w:val="21"/>
          <w:szCs w:val="21"/>
        </w:rPr>
        <w:t>如下评估要素</w:t>
      </w:r>
      <w:r>
        <w:rPr>
          <w:rFonts w:hint="eastAsia"/>
          <w:color w:val="000000" w:themeColor="text1"/>
          <w:sz w:val="21"/>
          <w:szCs w:val="21"/>
        </w:rPr>
        <w:t>：</w:t>
      </w:r>
    </w:p>
    <w:p w:rsidR="00995E8C" w:rsidRPr="00DA038A" w:rsidRDefault="00DA038A" w:rsidP="008E59AA">
      <w:pPr>
        <w:pStyle w:val="aff0"/>
        <w:ind w:left="840"/>
        <w:rPr>
          <w:sz w:val="21"/>
          <w:szCs w:val="21"/>
        </w:rPr>
      </w:pPr>
      <w:r>
        <w:rPr>
          <w:rFonts w:hint="eastAsia"/>
          <w:sz w:val="21"/>
          <w:szCs w:val="21"/>
        </w:rPr>
        <w:t>——</w:t>
      </w:r>
      <w:r w:rsidR="00995E8C" w:rsidRPr="00DA038A">
        <w:rPr>
          <w:rFonts w:hint="eastAsia"/>
          <w:sz w:val="21"/>
          <w:szCs w:val="21"/>
        </w:rPr>
        <w:t>应用互联网或5G网络等通信技术，仓库网络覆盖</w:t>
      </w:r>
      <w:r w:rsidRPr="00DA038A">
        <w:rPr>
          <w:rFonts w:hint="eastAsia"/>
          <w:sz w:val="21"/>
          <w:szCs w:val="21"/>
        </w:rPr>
        <w:t>情况</w:t>
      </w:r>
      <w:r>
        <w:rPr>
          <w:rFonts w:hint="eastAsia"/>
          <w:sz w:val="21"/>
          <w:szCs w:val="21"/>
        </w:rPr>
        <w:t>；</w:t>
      </w:r>
    </w:p>
    <w:p w:rsidR="00995E8C" w:rsidRPr="007C421A" w:rsidRDefault="007C421A" w:rsidP="00995E8C">
      <w:pPr>
        <w:pStyle w:val="aff0"/>
        <w:ind w:left="840"/>
        <w:rPr>
          <w:sz w:val="21"/>
          <w:szCs w:val="21"/>
        </w:rPr>
      </w:pPr>
      <w:bookmarkStart w:id="63" w:name="_Hlk50128340"/>
      <w:r>
        <w:rPr>
          <w:rFonts w:hint="eastAsia"/>
          <w:sz w:val="21"/>
          <w:szCs w:val="21"/>
        </w:rPr>
        <w:t>——</w:t>
      </w:r>
      <w:bookmarkEnd w:id="63"/>
      <w:r w:rsidR="00DA038A" w:rsidRPr="007C421A">
        <w:rPr>
          <w:rFonts w:hint="eastAsia"/>
          <w:sz w:val="21"/>
          <w:szCs w:val="21"/>
        </w:rPr>
        <w:t>仓库数据传输水平，包括</w:t>
      </w:r>
      <w:r w:rsidR="00995E8C" w:rsidRPr="007C421A">
        <w:rPr>
          <w:rFonts w:hint="eastAsia"/>
          <w:sz w:val="21"/>
          <w:szCs w:val="21"/>
        </w:rPr>
        <w:t>网络带宽支持仓储活动</w:t>
      </w:r>
      <w:r w:rsidR="00DA038A" w:rsidRPr="007C421A">
        <w:rPr>
          <w:rFonts w:hint="eastAsia"/>
          <w:sz w:val="21"/>
          <w:szCs w:val="21"/>
        </w:rPr>
        <w:t>的流程、图片、视频等</w:t>
      </w:r>
      <w:r w:rsidR="00995E8C" w:rsidRPr="007C421A">
        <w:rPr>
          <w:rFonts w:hint="eastAsia"/>
          <w:sz w:val="21"/>
          <w:szCs w:val="21"/>
        </w:rPr>
        <w:t>数据传输</w:t>
      </w:r>
      <w:r w:rsidR="00DA038A" w:rsidRPr="007C421A">
        <w:rPr>
          <w:rFonts w:hint="eastAsia"/>
          <w:sz w:val="21"/>
          <w:szCs w:val="21"/>
        </w:rPr>
        <w:t>情况</w:t>
      </w:r>
      <w:r>
        <w:rPr>
          <w:rFonts w:hint="eastAsia"/>
          <w:sz w:val="21"/>
          <w:szCs w:val="21"/>
        </w:rPr>
        <w:t>。</w:t>
      </w:r>
    </w:p>
    <w:p w:rsidR="00EC0C0F" w:rsidRDefault="001458C9">
      <w:pPr>
        <w:pStyle w:val="aff0"/>
        <w:numPr>
          <w:ilvl w:val="0"/>
          <w:numId w:val="17"/>
        </w:numPr>
        <w:rPr>
          <w:color w:val="000000" w:themeColor="text1"/>
          <w:sz w:val="21"/>
          <w:szCs w:val="21"/>
        </w:rPr>
      </w:pPr>
      <w:r w:rsidRPr="00CE2DDD">
        <w:rPr>
          <w:rFonts w:hint="eastAsia"/>
          <w:color w:val="000000" w:themeColor="text1"/>
          <w:sz w:val="21"/>
          <w:szCs w:val="21"/>
        </w:rPr>
        <w:t>数据中心</w:t>
      </w:r>
      <w:r>
        <w:rPr>
          <w:rFonts w:hint="eastAsia"/>
          <w:color w:val="000000" w:themeColor="text1"/>
          <w:sz w:val="21"/>
          <w:szCs w:val="21"/>
        </w:rPr>
        <w:t>,</w:t>
      </w:r>
      <w:r w:rsidRPr="00CE2DDD">
        <w:rPr>
          <w:rFonts w:hint="eastAsia"/>
          <w:color w:val="000000" w:themeColor="text1"/>
          <w:sz w:val="21"/>
          <w:szCs w:val="21"/>
        </w:rPr>
        <w:t>数据中心的建设情况。包括数据中心建设在容量、规模、安全方面是否满足数字化仓库阶段建设需求，以及是否符合国际标准、国家标准或行业标准的要求</w:t>
      </w:r>
      <w:r w:rsidR="00C77967">
        <w:rPr>
          <w:rFonts w:hint="eastAsia"/>
          <w:color w:val="000000" w:themeColor="text1"/>
          <w:sz w:val="21"/>
          <w:szCs w:val="21"/>
        </w:rPr>
        <w:t>；</w:t>
      </w:r>
    </w:p>
    <w:p w:rsidR="00EC0C0F" w:rsidRDefault="001458C9">
      <w:pPr>
        <w:pStyle w:val="aff0"/>
        <w:numPr>
          <w:ilvl w:val="0"/>
          <w:numId w:val="17"/>
        </w:numPr>
        <w:rPr>
          <w:color w:val="000000" w:themeColor="text1"/>
          <w:sz w:val="21"/>
          <w:szCs w:val="20"/>
        </w:rPr>
      </w:pPr>
      <w:r w:rsidRPr="00C77967">
        <w:rPr>
          <w:rFonts w:hint="eastAsia"/>
          <w:color w:val="000000" w:themeColor="text1"/>
          <w:sz w:val="21"/>
          <w:szCs w:val="21"/>
        </w:rPr>
        <w:t>云平台，企业</w:t>
      </w:r>
      <w:r w:rsidR="00647DE1">
        <w:rPr>
          <w:rFonts w:hint="eastAsia"/>
          <w:color w:val="000000" w:themeColor="text1"/>
          <w:sz w:val="21"/>
          <w:szCs w:val="21"/>
        </w:rPr>
        <w:t>在</w:t>
      </w:r>
      <w:r w:rsidRPr="00C77967">
        <w:rPr>
          <w:rFonts w:hint="eastAsia"/>
          <w:color w:val="000000" w:themeColor="text1"/>
          <w:sz w:val="21"/>
          <w:szCs w:val="21"/>
        </w:rPr>
        <w:t>云服务</w:t>
      </w:r>
      <w:r w:rsidR="00647DE1">
        <w:rPr>
          <w:rFonts w:hint="eastAsia"/>
          <w:color w:val="000000" w:themeColor="text1"/>
          <w:sz w:val="21"/>
          <w:szCs w:val="21"/>
        </w:rPr>
        <w:t>上的</w:t>
      </w:r>
      <w:r w:rsidRPr="00C77967">
        <w:rPr>
          <w:rFonts w:hint="eastAsia"/>
          <w:color w:val="000000" w:themeColor="text1"/>
          <w:sz w:val="21"/>
          <w:szCs w:val="21"/>
        </w:rPr>
        <w:t>应用情况。包括支撑企业运营系统云端部署情况</w:t>
      </w:r>
      <w:r w:rsidR="00D94FB2">
        <w:rPr>
          <w:rFonts w:hint="eastAsia"/>
          <w:color w:val="000000" w:themeColor="text1"/>
          <w:sz w:val="21"/>
          <w:szCs w:val="21"/>
        </w:rPr>
        <w:t>。</w:t>
      </w:r>
    </w:p>
    <w:p w:rsidR="00EC0C0F" w:rsidRDefault="009A59DC" w:rsidP="0052376B">
      <w:pPr>
        <w:pStyle w:val="afff9"/>
        <w:spacing w:beforeLines="50" w:afterLines="50"/>
        <w:outlineLvl w:val="4"/>
        <w:rPr>
          <w:sz w:val="21"/>
          <w:szCs w:val="21"/>
        </w:rPr>
      </w:pPr>
      <w:r>
        <w:rPr>
          <w:sz w:val="21"/>
          <w:szCs w:val="21"/>
        </w:rPr>
        <w:t>6</w:t>
      </w:r>
      <w:r w:rsidR="00D94FB2">
        <w:rPr>
          <w:sz w:val="21"/>
          <w:szCs w:val="21"/>
        </w:rPr>
        <w:t>.</w:t>
      </w:r>
      <w:r w:rsidR="00AF65F4">
        <w:rPr>
          <w:sz w:val="21"/>
          <w:szCs w:val="21"/>
        </w:rPr>
        <w:t>2.</w:t>
      </w:r>
      <w:r w:rsidR="00E015F7">
        <w:rPr>
          <w:sz w:val="21"/>
          <w:szCs w:val="21"/>
        </w:rPr>
        <w:t>3</w:t>
      </w:r>
      <w:r w:rsidR="00D94FB2">
        <w:rPr>
          <w:sz w:val="21"/>
          <w:szCs w:val="21"/>
        </w:rPr>
        <w:t xml:space="preserve">.2 </w:t>
      </w:r>
      <w:r w:rsidR="00D94FB2">
        <w:rPr>
          <w:rFonts w:hint="eastAsia"/>
          <w:sz w:val="21"/>
          <w:szCs w:val="21"/>
        </w:rPr>
        <w:t>仓库管理系统</w:t>
      </w:r>
    </w:p>
    <w:p w:rsidR="00EC0C0F" w:rsidRDefault="00D94FB2">
      <w:pPr>
        <w:pStyle w:val="aff0"/>
        <w:ind w:firstLineChars="200" w:firstLine="420"/>
        <w:rPr>
          <w:color w:val="000000" w:themeColor="text1"/>
          <w:sz w:val="21"/>
          <w:szCs w:val="21"/>
        </w:rPr>
      </w:pPr>
      <w:r>
        <w:rPr>
          <w:rFonts w:hint="eastAsia"/>
          <w:color w:val="000000" w:themeColor="text1"/>
          <w:sz w:val="21"/>
          <w:szCs w:val="21"/>
        </w:rPr>
        <w:t>仓库管理系统评估</w:t>
      </w:r>
      <w:r>
        <w:rPr>
          <w:rFonts w:hint="eastAsia"/>
          <w:sz w:val="21"/>
          <w:szCs w:val="21"/>
        </w:rPr>
        <w:t>包含</w:t>
      </w:r>
      <w:r>
        <w:rPr>
          <w:rFonts w:hint="eastAsia"/>
          <w:color w:val="000000" w:themeColor="text1"/>
          <w:sz w:val="21"/>
          <w:szCs w:val="21"/>
        </w:rPr>
        <w:t>：</w:t>
      </w:r>
    </w:p>
    <w:p w:rsidR="00C6124B" w:rsidRDefault="00C6124B">
      <w:pPr>
        <w:pStyle w:val="aff0"/>
        <w:numPr>
          <w:ilvl w:val="0"/>
          <w:numId w:val="18"/>
        </w:numPr>
        <w:rPr>
          <w:color w:val="000000" w:themeColor="text1"/>
          <w:sz w:val="21"/>
          <w:szCs w:val="21"/>
        </w:rPr>
      </w:pPr>
      <w:r>
        <w:rPr>
          <w:rFonts w:hint="eastAsia"/>
          <w:color w:val="000000" w:themeColor="text1"/>
          <w:sz w:val="21"/>
          <w:szCs w:val="21"/>
        </w:rPr>
        <w:t>基本功能，</w:t>
      </w:r>
      <w:r w:rsidRPr="009D64BA">
        <w:rPr>
          <w:rFonts w:hint="eastAsia"/>
          <w:color w:val="000000" w:themeColor="text1"/>
          <w:sz w:val="21"/>
          <w:szCs w:val="21"/>
        </w:rPr>
        <w:t>参照GB/T 18768-2002数码仓库应用系统规范要求实现仓库管理系统的基本功能，</w:t>
      </w:r>
      <w:r w:rsidR="009D64BA">
        <w:rPr>
          <w:rFonts w:hint="eastAsia"/>
          <w:color w:val="000000" w:themeColor="text1"/>
          <w:sz w:val="21"/>
          <w:szCs w:val="21"/>
        </w:rPr>
        <w:t>如</w:t>
      </w:r>
      <w:r w:rsidRPr="009D64BA">
        <w:rPr>
          <w:rFonts w:hint="eastAsia"/>
          <w:color w:val="000000" w:themeColor="text1"/>
          <w:sz w:val="21"/>
          <w:szCs w:val="21"/>
        </w:rPr>
        <w:t>基础数据管理、入库管理、出库管理、财务结算管理以及报表管理等</w:t>
      </w:r>
      <w:r w:rsidR="009D64BA">
        <w:rPr>
          <w:rFonts w:hint="eastAsia"/>
          <w:color w:val="000000" w:themeColor="text1"/>
          <w:sz w:val="21"/>
          <w:szCs w:val="21"/>
        </w:rPr>
        <w:t>；</w:t>
      </w:r>
    </w:p>
    <w:p w:rsidR="00EC0C0F" w:rsidRDefault="0087245A">
      <w:pPr>
        <w:pStyle w:val="aff0"/>
        <w:numPr>
          <w:ilvl w:val="0"/>
          <w:numId w:val="18"/>
        </w:numPr>
        <w:rPr>
          <w:color w:val="000000" w:themeColor="text1"/>
          <w:sz w:val="21"/>
          <w:szCs w:val="21"/>
        </w:rPr>
      </w:pPr>
      <w:r w:rsidRPr="009D64BA">
        <w:rPr>
          <w:rFonts w:hint="eastAsia"/>
          <w:color w:val="000000" w:themeColor="text1"/>
          <w:sz w:val="21"/>
          <w:szCs w:val="21"/>
        </w:rPr>
        <w:t>作业流程管理，仓储活动作业流程化</w:t>
      </w:r>
      <w:r w:rsidR="00647DE1">
        <w:rPr>
          <w:rFonts w:hint="eastAsia"/>
          <w:color w:val="000000" w:themeColor="text1"/>
          <w:sz w:val="21"/>
          <w:szCs w:val="21"/>
        </w:rPr>
        <w:t>的</w:t>
      </w:r>
      <w:r w:rsidRPr="009D64BA">
        <w:rPr>
          <w:rFonts w:hint="eastAsia"/>
          <w:color w:val="000000" w:themeColor="text1"/>
          <w:sz w:val="21"/>
          <w:szCs w:val="21"/>
        </w:rPr>
        <w:t>执行情况</w:t>
      </w:r>
      <w:r w:rsidR="009D64BA">
        <w:rPr>
          <w:rFonts w:hint="eastAsia"/>
          <w:color w:val="000000" w:themeColor="text1"/>
          <w:sz w:val="21"/>
          <w:szCs w:val="21"/>
        </w:rPr>
        <w:t>，</w:t>
      </w:r>
      <w:r w:rsidRPr="009D64BA">
        <w:rPr>
          <w:rFonts w:hint="eastAsia"/>
          <w:color w:val="000000" w:themeColor="text1"/>
          <w:sz w:val="21"/>
          <w:szCs w:val="21"/>
        </w:rPr>
        <w:t>包含出\入库计划、装卸、分拣、盘点、出/入库验收等流程制定与执行</w:t>
      </w:r>
      <w:r w:rsidR="009D64BA">
        <w:rPr>
          <w:rFonts w:hint="eastAsia"/>
          <w:color w:val="000000" w:themeColor="text1"/>
          <w:sz w:val="21"/>
          <w:szCs w:val="21"/>
        </w:rPr>
        <w:t>；</w:t>
      </w:r>
    </w:p>
    <w:p w:rsidR="00EC0C0F" w:rsidRDefault="00C54D6B">
      <w:pPr>
        <w:pStyle w:val="aff0"/>
        <w:numPr>
          <w:ilvl w:val="0"/>
          <w:numId w:val="18"/>
        </w:numPr>
        <w:rPr>
          <w:color w:val="000000" w:themeColor="text1"/>
          <w:sz w:val="21"/>
          <w:szCs w:val="21"/>
        </w:rPr>
      </w:pPr>
      <w:r w:rsidRPr="009D64BA">
        <w:rPr>
          <w:rFonts w:hint="eastAsia"/>
          <w:color w:val="000000" w:themeColor="text1"/>
          <w:sz w:val="21"/>
          <w:szCs w:val="21"/>
        </w:rPr>
        <w:t>电子单证，电子单证的应用和管理情况，包括电子单证信息交换和信息共享能力，</w:t>
      </w:r>
      <w:r w:rsidR="00336CBC">
        <w:rPr>
          <w:rFonts w:hint="eastAsia"/>
          <w:color w:val="000000" w:themeColor="text1"/>
          <w:sz w:val="21"/>
          <w:szCs w:val="21"/>
        </w:rPr>
        <w:t>单证数据无纸化的程度，</w:t>
      </w:r>
      <w:r w:rsidRPr="009D64BA">
        <w:rPr>
          <w:rFonts w:hint="eastAsia"/>
          <w:color w:val="000000" w:themeColor="text1"/>
          <w:sz w:val="21"/>
          <w:szCs w:val="21"/>
        </w:rPr>
        <w:t>技术规范是否符合国际标准、国家标准或行业标准的要求</w:t>
      </w:r>
      <w:r w:rsidR="00D94FB2">
        <w:rPr>
          <w:rFonts w:hint="eastAsia"/>
          <w:color w:val="000000" w:themeColor="text1"/>
          <w:sz w:val="21"/>
          <w:szCs w:val="21"/>
        </w:rPr>
        <w:t>；</w:t>
      </w:r>
    </w:p>
    <w:p w:rsidR="00EC0C0F" w:rsidRDefault="008F7D5E">
      <w:pPr>
        <w:pStyle w:val="aff0"/>
        <w:numPr>
          <w:ilvl w:val="0"/>
          <w:numId w:val="18"/>
        </w:numPr>
        <w:rPr>
          <w:color w:val="000000" w:themeColor="text1"/>
          <w:sz w:val="21"/>
          <w:szCs w:val="21"/>
        </w:rPr>
      </w:pPr>
      <w:r w:rsidRPr="009D64BA">
        <w:rPr>
          <w:rFonts w:hint="eastAsia"/>
          <w:color w:val="000000" w:themeColor="text1"/>
          <w:sz w:val="21"/>
          <w:szCs w:val="21"/>
        </w:rPr>
        <w:t>主数据标准化</w:t>
      </w:r>
      <w:r w:rsidR="0051441E" w:rsidRPr="009D64BA">
        <w:rPr>
          <w:rFonts w:hint="eastAsia"/>
          <w:color w:val="000000" w:themeColor="text1"/>
          <w:sz w:val="21"/>
          <w:szCs w:val="21"/>
        </w:rPr>
        <w:t>，信息编码的统一程度，包括仓储物、人员、储位等主要信息的技术规范是否符合国际标准、国家标准或行业标准的要求</w:t>
      </w:r>
      <w:r w:rsidR="00D94FB2">
        <w:rPr>
          <w:rFonts w:hint="eastAsia"/>
          <w:color w:val="000000" w:themeColor="text1"/>
          <w:sz w:val="21"/>
          <w:szCs w:val="21"/>
        </w:rPr>
        <w:t>；</w:t>
      </w:r>
    </w:p>
    <w:p w:rsidR="00EC0C0F" w:rsidRDefault="009A59DC" w:rsidP="0052376B">
      <w:pPr>
        <w:pStyle w:val="afff9"/>
        <w:spacing w:beforeLines="50" w:afterLines="50"/>
        <w:outlineLvl w:val="4"/>
        <w:rPr>
          <w:sz w:val="21"/>
          <w:szCs w:val="21"/>
        </w:rPr>
      </w:pPr>
      <w:r>
        <w:rPr>
          <w:sz w:val="21"/>
          <w:szCs w:val="21"/>
        </w:rPr>
        <w:t>6</w:t>
      </w:r>
      <w:r w:rsidR="00D94FB2">
        <w:rPr>
          <w:sz w:val="21"/>
          <w:szCs w:val="21"/>
        </w:rPr>
        <w:t>.</w:t>
      </w:r>
      <w:r w:rsidR="00AF65F4">
        <w:rPr>
          <w:sz w:val="21"/>
          <w:szCs w:val="21"/>
        </w:rPr>
        <w:t>2.</w:t>
      </w:r>
      <w:r w:rsidR="00E015F7">
        <w:rPr>
          <w:sz w:val="21"/>
          <w:szCs w:val="21"/>
        </w:rPr>
        <w:t>3</w:t>
      </w:r>
      <w:r w:rsidR="00D94FB2">
        <w:rPr>
          <w:sz w:val="21"/>
          <w:szCs w:val="21"/>
        </w:rPr>
        <w:t xml:space="preserve">.3 </w:t>
      </w:r>
      <w:r w:rsidR="00D94FB2">
        <w:rPr>
          <w:rFonts w:hint="eastAsia"/>
          <w:sz w:val="21"/>
          <w:szCs w:val="21"/>
        </w:rPr>
        <w:t>数据安全</w:t>
      </w:r>
    </w:p>
    <w:p w:rsidR="00EC0C0F" w:rsidRDefault="00D94FB2">
      <w:pPr>
        <w:pStyle w:val="aff0"/>
        <w:ind w:firstLineChars="200" w:firstLine="420"/>
        <w:rPr>
          <w:color w:val="000000" w:themeColor="text1"/>
          <w:sz w:val="21"/>
          <w:szCs w:val="21"/>
        </w:rPr>
      </w:pPr>
      <w:r>
        <w:rPr>
          <w:rFonts w:hint="eastAsia"/>
          <w:color w:val="000000" w:themeColor="text1"/>
          <w:sz w:val="21"/>
          <w:szCs w:val="21"/>
        </w:rPr>
        <w:t>数据安全评估</w:t>
      </w:r>
      <w:r>
        <w:rPr>
          <w:rFonts w:hint="eastAsia"/>
          <w:sz w:val="21"/>
          <w:szCs w:val="21"/>
        </w:rPr>
        <w:t>包含</w:t>
      </w:r>
      <w:r>
        <w:rPr>
          <w:rFonts w:hint="eastAsia"/>
          <w:color w:val="000000" w:themeColor="text1"/>
          <w:sz w:val="21"/>
          <w:szCs w:val="21"/>
        </w:rPr>
        <w:t>：</w:t>
      </w:r>
    </w:p>
    <w:p w:rsidR="00EC0C0F" w:rsidRPr="000A6799" w:rsidRDefault="00D94FB2" w:rsidP="000A6799">
      <w:pPr>
        <w:pStyle w:val="aff0"/>
        <w:numPr>
          <w:ilvl w:val="0"/>
          <w:numId w:val="19"/>
        </w:numPr>
        <w:rPr>
          <w:color w:val="000000" w:themeColor="text1"/>
          <w:sz w:val="21"/>
          <w:szCs w:val="21"/>
        </w:rPr>
      </w:pPr>
      <w:r>
        <w:rPr>
          <w:rFonts w:hint="eastAsia"/>
          <w:color w:val="000000" w:themeColor="text1"/>
          <w:sz w:val="21"/>
          <w:szCs w:val="21"/>
        </w:rPr>
        <w:t>数据加密</w:t>
      </w:r>
      <w:r w:rsidR="000A6799">
        <w:rPr>
          <w:rFonts w:hint="eastAsia"/>
          <w:color w:val="000000" w:themeColor="text1"/>
          <w:sz w:val="21"/>
          <w:szCs w:val="21"/>
        </w:rPr>
        <w:t>和备份，配套数字化仓库的数据加密的技术应用以及云备份或者异地数据备份的应用情况；</w:t>
      </w:r>
    </w:p>
    <w:p w:rsidR="00CC781A" w:rsidRPr="00CC781A" w:rsidRDefault="00AE2E87">
      <w:pPr>
        <w:pStyle w:val="aff0"/>
        <w:numPr>
          <w:ilvl w:val="0"/>
          <w:numId w:val="19"/>
        </w:numPr>
        <w:rPr>
          <w:color w:val="000000" w:themeColor="text1"/>
          <w:sz w:val="21"/>
          <w:szCs w:val="21"/>
        </w:rPr>
      </w:pPr>
      <w:r w:rsidRPr="00D50472">
        <w:rPr>
          <w:rFonts w:hint="eastAsia"/>
          <w:color w:val="000000" w:themeColor="text1"/>
          <w:sz w:val="21"/>
          <w:szCs w:val="21"/>
        </w:rPr>
        <w:t>通讯网络</w:t>
      </w:r>
      <w:r w:rsidR="00D50472" w:rsidRPr="00D50472">
        <w:rPr>
          <w:rFonts w:hint="eastAsia"/>
          <w:color w:val="000000" w:themeColor="text1"/>
          <w:sz w:val="21"/>
          <w:szCs w:val="21"/>
        </w:rPr>
        <w:t>风险</w:t>
      </w:r>
      <w:r w:rsidRPr="00D50472">
        <w:rPr>
          <w:rFonts w:hint="eastAsia"/>
          <w:color w:val="000000" w:themeColor="text1"/>
          <w:sz w:val="21"/>
          <w:szCs w:val="21"/>
        </w:rPr>
        <w:t>防范</w:t>
      </w:r>
      <w:r w:rsidR="00D50472" w:rsidRPr="00D50472">
        <w:rPr>
          <w:rFonts w:hint="eastAsia"/>
          <w:color w:val="000000" w:themeColor="text1"/>
          <w:sz w:val="21"/>
          <w:szCs w:val="21"/>
        </w:rPr>
        <w:t>，</w:t>
      </w:r>
      <w:r w:rsidR="00CC781A" w:rsidRPr="00D50472">
        <w:rPr>
          <w:rFonts w:hint="eastAsia"/>
          <w:color w:val="000000" w:themeColor="text1"/>
          <w:sz w:val="21"/>
          <w:szCs w:val="21"/>
        </w:rPr>
        <w:t>实体风险、硬件风险、软件风险、管理风险的评估与防范措施是否科学合理落实到位</w:t>
      </w:r>
      <w:r w:rsidR="00D50472">
        <w:rPr>
          <w:rFonts w:hint="eastAsia"/>
          <w:color w:val="000000" w:themeColor="text1"/>
          <w:sz w:val="21"/>
          <w:szCs w:val="21"/>
        </w:rPr>
        <w:t>；</w:t>
      </w:r>
    </w:p>
    <w:p w:rsidR="00EC0C0F" w:rsidRDefault="00CC781A">
      <w:pPr>
        <w:pStyle w:val="aff0"/>
        <w:numPr>
          <w:ilvl w:val="0"/>
          <w:numId w:val="19"/>
        </w:numPr>
        <w:rPr>
          <w:color w:val="000000" w:themeColor="text1"/>
          <w:sz w:val="21"/>
          <w:szCs w:val="21"/>
        </w:rPr>
      </w:pPr>
      <w:r w:rsidRPr="00D50472">
        <w:rPr>
          <w:rFonts w:hint="eastAsia"/>
          <w:color w:val="000000" w:themeColor="text1"/>
          <w:sz w:val="21"/>
          <w:szCs w:val="21"/>
        </w:rPr>
        <w:t>运维保障</w:t>
      </w:r>
      <w:r w:rsidR="00D50472" w:rsidRPr="00D50472">
        <w:rPr>
          <w:rFonts w:hint="eastAsia"/>
          <w:color w:val="000000" w:themeColor="text1"/>
          <w:sz w:val="21"/>
          <w:szCs w:val="21"/>
        </w:rPr>
        <w:t>，</w:t>
      </w:r>
      <w:r w:rsidRPr="00D50472">
        <w:rPr>
          <w:rFonts w:hint="eastAsia"/>
          <w:color w:val="000000" w:themeColor="text1"/>
          <w:sz w:val="21"/>
          <w:szCs w:val="21"/>
        </w:rPr>
        <w:t>信息安全等级保护实施情况</w:t>
      </w:r>
      <w:r w:rsidR="00D50472">
        <w:rPr>
          <w:rFonts w:hint="eastAsia"/>
          <w:color w:val="000000" w:themeColor="text1"/>
          <w:sz w:val="21"/>
          <w:szCs w:val="21"/>
        </w:rPr>
        <w:t>，</w:t>
      </w:r>
      <w:r w:rsidRPr="00D50472">
        <w:rPr>
          <w:rFonts w:hint="eastAsia"/>
          <w:color w:val="000000" w:themeColor="text1"/>
          <w:sz w:val="21"/>
          <w:szCs w:val="21"/>
        </w:rPr>
        <w:t>计算机和无网络安全保护情况设施设备和系统安全保护情况</w:t>
      </w:r>
      <w:r w:rsidR="00D50472">
        <w:rPr>
          <w:rFonts w:hint="eastAsia"/>
          <w:color w:val="000000" w:themeColor="text1"/>
          <w:sz w:val="21"/>
          <w:szCs w:val="21"/>
        </w:rPr>
        <w:t>，</w:t>
      </w:r>
      <w:r w:rsidRPr="00D50472">
        <w:rPr>
          <w:rFonts w:hint="eastAsia"/>
          <w:color w:val="000000" w:themeColor="text1"/>
          <w:sz w:val="21"/>
          <w:szCs w:val="21"/>
        </w:rPr>
        <w:t>安全管理和防范机制建设情况</w:t>
      </w:r>
      <w:r w:rsidR="00D94FB2">
        <w:rPr>
          <w:rFonts w:hint="eastAsia"/>
          <w:color w:val="000000" w:themeColor="text1"/>
          <w:sz w:val="21"/>
          <w:szCs w:val="21"/>
        </w:rPr>
        <w:t>。</w:t>
      </w:r>
    </w:p>
    <w:p w:rsidR="00EC0C0F" w:rsidRDefault="009A59DC" w:rsidP="0052376B">
      <w:pPr>
        <w:pStyle w:val="afff8"/>
        <w:spacing w:beforeLines="100" w:afterLines="100"/>
        <w:jc w:val="left"/>
        <w:outlineLvl w:val="3"/>
        <w:rPr>
          <w:color w:val="000000" w:themeColor="text1"/>
          <w:sz w:val="21"/>
          <w:szCs w:val="21"/>
        </w:rPr>
      </w:pPr>
      <w:bookmarkStart w:id="64" w:name="_Toc50451825"/>
      <w:r>
        <w:rPr>
          <w:sz w:val="21"/>
          <w:szCs w:val="21"/>
        </w:rPr>
        <w:t>6</w:t>
      </w:r>
      <w:r w:rsidR="00D94FB2">
        <w:rPr>
          <w:rFonts w:hint="eastAsia"/>
          <w:sz w:val="21"/>
          <w:szCs w:val="21"/>
        </w:rPr>
        <w:t>.</w:t>
      </w:r>
      <w:r w:rsidR="00AF65F4">
        <w:rPr>
          <w:sz w:val="21"/>
          <w:szCs w:val="21"/>
        </w:rPr>
        <w:t>2.</w:t>
      </w:r>
      <w:r w:rsidR="00E015F7">
        <w:rPr>
          <w:sz w:val="21"/>
          <w:szCs w:val="21"/>
        </w:rPr>
        <w:t>4</w:t>
      </w:r>
      <w:r w:rsidR="00D94FB2">
        <w:rPr>
          <w:rFonts w:hint="eastAsia"/>
          <w:sz w:val="21"/>
          <w:szCs w:val="21"/>
        </w:rPr>
        <w:t xml:space="preserve"> 数字化应用</w:t>
      </w:r>
      <w:bookmarkEnd w:id="64"/>
    </w:p>
    <w:p w:rsidR="00EC0C0F" w:rsidRDefault="009A59DC" w:rsidP="0052376B">
      <w:pPr>
        <w:pStyle w:val="afff9"/>
        <w:spacing w:beforeLines="50" w:afterLines="50"/>
        <w:outlineLvl w:val="4"/>
        <w:rPr>
          <w:sz w:val="21"/>
          <w:szCs w:val="21"/>
        </w:rPr>
      </w:pPr>
      <w:r>
        <w:rPr>
          <w:sz w:val="21"/>
          <w:szCs w:val="21"/>
        </w:rPr>
        <w:t>6</w:t>
      </w:r>
      <w:r w:rsidR="00D94FB2">
        <w:rPr>
          <w:sz w:val="21"/>
          <w:szCs w:val="21"/>
        </w:rPr>
        <w:t>.</w:t>
      </w:r>
      <w:r w:rsidR="00AF65F4">
        <w:rPr>
          <w:sz w:val="21"/>
          <w:szCs w:val="21"/>
        </w:rPr>
        <w:t>2.</w:t>
      </w:r>
      <w:r w:rsidR="00E015F7">
        <w:rPr>
          <w:sz w:val="21"/>
          <w:szCs w:val="21"/>
        </w:rPr>
        <w:t>4</w:t>
      </w:r>
      <w:r w:rsidR="00D94FB2">
        <w:rPr>
          <w:sz w:val="21"/>
          <w:szCs w:val="21"/>
        </w:rPr>
        <w:t>.</w:t>
      </w:r>
      <w:r w:rsidR="00D94FB2">
        <w:rPr>
          <w:rFonts w:hint="eastAsia"/>
          <w:sz w:val="21"/>
          <w:szCs w:val="21"/>
        </w:rPr>
        <w:t>1物联网应用</w:t>
      </w:r>
    </w:p>
    <w:p w:rsidR="00EC0C0F" w:rsidRDefault="00D94FB2">
      <w:pPr>
        <w:pStyle w:val="aff0"/>
        <w:ind w:firstLineChars="200" w:firstLine="420"/>
        <w:rPr>
          <w:color w:val="000000" w:themeColor="text1"/>
          <w:sz w:val="21"/>
          <w:szCs w:val="21"/>
        </w:rPr>
      </w:pPr>
      <w:r>
        <w:rPr>
          <w:rFonts w:hint="eastAsia"/>
          <w:color w:val="000000" w:themeColor="text1"/>
          <w:sz w:val="21"/>
          <w:szCs w:val="21"/>
        </w:rPr>
        <w:t>物联网评估包含：</w:t>
      </w:r>
    </w:p>
    <w:p w:rsidR="00EC0C0F" w:rsidRDefault="00D94FB2">
      <w:pPr>
        <w:pStyle w:val="aff0"/>
        <w:numPr>
          <w:ilvl w:val="0"/>
          <w:numId w:val="20"/>
        </w:numPr>
        <w:rPr>
          <w:color w:val="000000" w:themeColor="text1"/>
          <w:sz w:val="21"/>
          <w:szCs w:val="20"/>
        </w:rPr>
      </w:pPr>
      <w:r>
        <w:rPr>
          <w:rFonts w:hint="eastAsia"/>
          <w:color w:val="000000" w:themeColor="text1"/>
          <w:sz w:val="21"/>
          <w:szCs w:val="21"/>
        </w:rPr>
        <w:t>物联网设备</w:t>
      </w:r>
      <w:r w:rsidR="00F16F43">
        <w:rPr>
          <w:rFonts w:hint="eastAsia"/>
          <w:color w:val="000000" w:themeColor="text1"/>
          <w:sz w:val="21"/>
          <w:szCs w:val="21"/>
        </w:rPr>
        <w:t>，</w:t>
      </w:r>
      <w:r w:rsidR="007D1355" w:rsidRPr="003B1713">
        <w:rPr>
          <w:rFonts w:hint="eastAsia"/>
          <w:color w:val="000000" w:themeColor="text1"/>
          <w:sz w:val="21"/>
          <w:szCs w:val="21"/>
        </w:rPr>
        <w:t>物联网设备在仓库作业中覆盖情况。包括装卸、分拣、盘点、验收等环节物联网设备应用覆盖</w:t>
      </w:r>
      <w:r w:rsidRPr="003B1713">
        <w:rPr>
          <w:rFonts w:hint="eastAsia"/>
          <w:color w:val="000000" w:themeColor="text1"/>
          <w:sz w:val="21"/>
          <w:szCs w:val="21"/>
        </w:rPr>
        <w:t>；</w:t>
      </w:r>
    </w:p>
    <w:p w:rsidR="00EC0C0F" w:rsidRPr="006F3591" w:rsidRDefault="007D1355">
      <w:pPr>
        <w:pStyle w:val="aff0"/>
        <w:numPr>
          <w:ilvl w:val="0"/>
          <w:numId w:val="20"/>
        </w:numPr>
        <w:rPr>
          <w:color w:val="000000" w:themeColor="text1"/>
          <w:sz w:val="21"/>
          <w:szCs w:val="21"/>
        </w:rPr>
      </w:pPr>
      <w:r w:rsidRPr="006F3591">
        <w:rPr>
          <w:rFonts w:hint="eastAsia"/>
          <w:color w:val="000000" w:themeColor="text1"/>
          <w:sz w:val="21"/>
          <w:szCs w:val="21"/>
        </w:rPr>
        <w:t>数据采集，物联网设备在仓储活动中的数据采集情况</w:t>
      </w:r>
      <w:r w:rsidR="00C00CE2">
        <w:rPr>
          <w:rFonts w:hint="eastAsia"/>
          <w:color w:val="000000" w:themeColor="text1"/>
          <w:sz w:val="21"/>
          <w:szCs w:val="21"/>
        </w:rPr>
        <w:t>，</w:t>
      </w:r>
      <w:r w:rsidRPr="006F3591">
        <w:rPr>
          <w:rFonts w:hint="eastAsia"/>
          <w:color w:val="000000" w:themeColor="text1"/>
          <w:sz w:val="21"/>
          <w:szCs w:val="21"/>
        </w:rPr>
        <w:t>包括仓储物、仓库环境、人员、设备、运输工具等数据，由物联网设备采集的覆盖率</w:t>
      </w:r>
      <w:r w:rsidR="00D94FB2" w:rsidRPr="006F3591">
        <w:rPr>
          <w:rFonts w:hint="eastAsia"/>
          <w:color w:val="000000" w:themeColor="text1"/>
          <w:sz w:val="21"/>
          <w:szCs w:val="21"/>
        </w:rPr>
        <w:t>；</w:t>
      </w:r>
    </w:p>
    <w:p w:rsidR="00EC0C0F" w:rsidRPr="00C00CE2" w:rsidRDefault="00D94FB2">
      <w:pPr>
        <w:pStyle w:val="aff0"/>
        <w:numPr>
          <w:ilvl w:val="0"/>
          <w:numId w:val="20"/>
        </w:numPr>
        <w:rPr>
          <w:color w:val="000000" w:themeColor="text1"/>
          <w:sz w:val="21"/>
          <w:szCs w:val="21"/>
        </w:rPr>
      </w:pPr>
      <w:r>
        <w:rPr>
          <w:rFonts w:hint="eastAsia"/>
          <w:color w:val="000000" w:themeColor="text1"/>
          <w:sz w:val="21"/>
          <w:szCs w:val="21"/>
        </w:rPr>
        <w:t>物联网设备管理</w:t>
      </w:r>
      <w:r w:rsidR="00C00CE2">
        <w:rPr>
          <w:rFonts w:hint="eastAsia"/>
          <w:color w:val="000000" w:themeColor="text1"/>
          <w:sz w:val="21"/>
          <w:szCs w:val="21"/>
        </w:rPr>
        <w:t>，</w:t>
      </w:r>
      <w:r w:rsidR="007D1355">
        <w:rPr>
          <w:rFonts w:asciiTheme="minorEastAsia" w:eastAsiaTheme="minorEastAsia" w:hAnsiTheme="minorEastAsia" w:cstheme="minorEastAsia" w:hint="eastAsia"/>
          <w:color w:val="000000"/>
          <w:sz w:val="18"/>
          <w:szCs w:val="18"/>
        </w:rPr>
        <w:t>物</w:t>
      </w:r>
      <w:r w:rsidR="007D1355" w:rsidRPr="00C00CE2">
        <w:rPr>
          <w:rFonts w:hint="eastAsia"/>
          <w:color w:val="000000" w:themeColor="text1"/>
          <w:sz w:val="21"/>
          <w:szCs w:val="21"/>
        </w:rPr>
        <w:t>联网设备集中管理情况</w:t>
      </w:r>
      <w:r w:rsidR="00C00CE2">
        <w:rPr>
          <w:rFonts w:hint="eastAsia"/>
          <w:color w:val="000000" w:themeColor="text1"/>
          <w:sz w:val="21"/>
          <w:szCs w:val="21"/>
        </w:rPr>
        <w:t>，</w:t>
      </w:r>
      <w:r w:rsidR="007D1355" w:rsidRPr="00C00CE2">
        <w:rPr>
          <w:rFonts w:hint="eastAsia"/>
          <w:color w:val="000000" w:themeColor="text1"/>
          <w:sz w:val="21"/>
          <w:szCs w:val="21"/>
        </w:rPr>
        <w:t>包括</w:t>
      </w:r>
      <w:r w:rsidR="00C00CE2">
        <w:rPr>
          <w:rFonts w:hint="eastAsia"/>
          <w:color w:val="000000" w:themeColor="text1"/>
          <w:sz w:val="21"/>
          <w:szCs w:val="21"/>
        </w:rPr>
        <w:t>物联网设备管理、数据采集、监测和控制等采用</w:t>
      </w:r>
      <w:r w:rsidR="007D1355" w:rsidRPr="00C00CE2">
        <w:rPr>
          <w:rFonts w:hint="eastAsia"/>
          <w:color w:val="000000" w:themeColor="text1"/>
          <w:sz w:val="21"/>
          <w:szCs w:val="21"/>
        </w:rPr>
        <w:t>应用系统</w:t>
      </w:r>
      <w:r w:rsidR="00C00CE2">
        <w:rPr>
          <w:rFonts w:hint="eastAsia"/>
          <w:color w:val="000000" w:themeColor="text1"/>
          <w:sz w:val="21"/>
          <w:szCs w:val="21"/>
        </w:rPr>
        <w:t>统一管理的实施</w:t>
      </w:r>
      <w:r w:rsidRPr="00C00CE2">
        <w:rPr>
          <w:rFonts w:hint="eastAsia"/>
          <w:color w:val="000000" w:themeColor="text1"/>
          <w:sz w:val="21"/>
          <w:szCs w:val="21"/>
        </w:rPr>
        <w:t>；</w:t>
      </w:r>
    </w:p>
    <w:p w:rsidR="00EC0C0F" w:rsidRPr="000E7651" w:rsidRDefault="007D1355">
      <w:pPr>
        <w:pStyle w:val="aff0"/>
        <w:numPr>
          <w:ilvl w:val="0"/>
          <w:numId w:val="20"/>
        </w:numPr>
        <w:rPr>
          <w:color w:val="000000" w:themeColor="text1"/>
          <w:sz w:val="21"/>
          <w:szCs w:val="21"/>
        </w:rPr>
      </w:pPr>
      <w:r w:rsidRPr="000E7651">
        <w:rPr>
          <w:rFonts w:hint="eastAsia"/>
          <w:color w:val="000000" w:themeColor="text1"/>
          <w:sz w:val="21"/>
          <w:szCs w:val="21"/>
        </w:rPr>
        <w:t>监测与控制</w:t>
      </w:r>
      <w:r w:rsidR="000E7651" w:rsidRPr="000E7651">
        <w:rPr>
          <w:rFonts w:hint="eastAsia"/>
          <w:color w:val="000000" w:themeColor="text1"/>
          <w:sz w:val="21"/>
          <w:szCs w:val="21"/>
        </w:rPr>
        <w:t>，</w:t>
      </w:r>
      <w:r w:rsidR="008560AC" w:rsidRPr="008560AC">
        <w:rPr>
          <w:rFonts w:hint="eastAsia"/>
          <w:color w:val="000000" w:themeColor="text1"/>
          <w:sz w:val="21"/>
          <w:szCs w:val="21"/>
        </w:rPr>
        <w:t>仓储物保管区域的物联网设备支持侦测与控制，包括但不限于盘点、抽检等。</w:t>
      </w:r>
    </w:p>
    <w:p w:rsidR="00EC0C0F" w:rsidRDefault="009A59DC" w:rsidP="0052376B">
      <w:pPr>
        <w:pStyle w:val="afff9"/>
        <w:spacing w:beforeLines="50" w:afterLines="50"/>
        <w:outlineLvl w:val="4"/>
        <w:rPr>
          <w:sz w:val="21"/>
          <w:szCs w:val="21"/>
        </w:rPr>
      </w:pPr>
      <w:r>
        <w:rPr>
          <w:sz w:val="21"/>
          <w:szCs w:val="21"/>
        </w:rPr>
        <w:lastRenderedPageBreak/>
        <w:t>6</w:t>
      </w:r>
      <w:r w:rsidR="00D94FB2">
        <w:rPr>
          <w:sz w:val="21"/>
          <w:szCs w:val="21"/>
        </w:rPr>
        <w:t>.</w:t>
      </w:r>
      <w:r w:rsidR="00AF65F4">
        <w:rPr>
          <w:sz w:val="21"/>
          <w:szCs w:val="21"/>
        </w:rPr>
        <w:t>2.</w:t>
      </w:r>
      <w:r w:rsidR="00E015F7">
        <w:rPr>
          <w:sz w:val="21"/>
          <w:szCs w:val="21"/>
        </w:rPr>
        <w:t>4</w:t>
      </w:r>
      <w:r w:rsidR="00D94FB2">
        <w:rPr>
          <w:sz w:val="21"/>
          <w:szCs w:val="21"/>
        </w:rPr>
        <w:t xml:space="preserve">.2 </w:t>
      </w:r>
      <w:r w:rsidR="00D94FB2">
        <w:rPr>
          <w:rFonts w:hint="eastAsia"/>
          <w:sz w:val="21"/>
          <w:szCs w:val="21"/>
        </w:rPr>
        <w:t>数字化仓库管理系统</w:t>
      </w:r>
    </w:p>
    <w:p w:rsidR="00EC0C0F" w:rsidRDefault="00D94FB2">
      <w:pPr>
        <w:pStyle w:val="aff0"/>
        <w:ind w:firstLineChars="200" w:firstLine="420"/>
        <w:rPr>
          <w:color w:val="000000" w:themeColor="text1"/>
          <w:sz w:val="21"/>
          <w:szCs w:val="21"/>
        </w:rPr>
      </w:pPr>
      <w:r>
        <w:rPr>
          <w:rFonts w:hint="eastAsia"/>
          <w:color w:val="000000" w:themeColor="text1"/>
          <w:sz w:val="21"/>
          <w:szCs w:val="21"/>
        </w:rPr>
        <w:t>数字化仓库管理系统评估包含：</w:t>
      </w:r>
    </w:p>
    <w:p w:rsidR="001C5F96" w:rsidRPr="00D10ABA" w:rsidRDefault="001C5F96" w:rsidP="00953F11">
      <w:pPr>
        <w:pStyle w:val="aff0"/>
        <w:numPr>
          <w:ilvl w:val="0"/>
          <w:numId w:val="38"/>
        </w:numPr>
        <w:rPr>
          <w:color w:val="000000" w:themeColor="text1"/>
          <w:sz w:val="21"/>
          <w:szCs w:val="21"/>
        </w:rPr>
      </w:pPr>
      <w:r w:rsidRPr="00D10ABA">
        <w:rPr>
          <w:rFonts w:hint="eastAsia"/>
          <w:color w:val="000000" w:themeColor="text1"/>
          <w:sz w:val="21"/>
          <w:szCs w:val="21"/>
        </w:rPr>
        <w:t>数字化管理</w:t>
      </w:r>
      <w:r w:rsidR="00D10ABA" w:rsidRPr="00D10ABA">
        <w:rPr>
          <w:rFonts w:hint="eastAsia"/>
          <w:color w:val="000000" w:themeColor="text1"/>
          <w:sz w:val="21"/>
          <w:szCs w:val="21"/>
        </w:rPr>
        <w:t>，包括</w:t>
      </w:r>
      <w:r w:rsidR="00500381">
        <w:rPr>
          <w:rFonts w:hint="eastAsia"/>
          <w:color w:val="000000" w:themeColor="text1"/>
          <w:sz w:val="21"/>
          <w:szCs w:val="21"/>
        </w:rPr>
        <w:t>如下要素</w:t>
      </w:r>
      <w:r w:rsidR="00D10ABA" w:rsidRPr="00D10ABA">
        <w:rPr>
          <w:rFonts w:hint="eastAsia"/>
          <w:color w:val="000000" w:themeColor="text1"/>
          <w:sz w:val="21"/>
          <w:szCs w:val="21"/>
        </w:rPr>
        <w:t>:</w:t>
      </w:r>
    </w:p>
    <w:p w:rsidR="001C5F96" w:rsidRPr="00D10ABA" w:rsidRDefault="00D10ABA" w:rsidP="001C5F96">
      <w:pPr>
        <w:pStyle w:val="aff0"/>
        <w:ind w:left="840"/>
        <w:rPr>
          <w:sz w:val="21"/>
          <w:szCs w:val="21"/>
        </w:rPr>
      </w:pPr>
      <w:r>
        <w:rPr>
          <w:rFonts w:hint="eastAsia"/>
          <w:sz w:val="21"/>
          <w:szCs w:val="21"/>
        </w:rPr>
        <w:t>——</w:t>
      </w:r>
      <w:r w:rsidR="001C5F96" w:rsidRPr="00D10ABA">
        <w:rPr>
          <w:rFonts w:hint="eastAsia"/>
          <w:sz w:val="21"/>
          <w:szCs w:val="21"/>
        </w:rPr>
        <w:t>仓储物、人员、设备、运载工具、储位等关键数据是否完全由物联网设备提供。</w:t>
      </w:r>
    </w:p>
    <w:p w:rsidR="001C5F96" w:rsidRPr="00897872" w:rsidRDefault="00897872" w:rsidP="001C5F96">
      <w:pPr>
        <w:pStyle w:val="aff0"/>
        <w:ind w:left="840"/>
        <w:rPr>
          <w:sz w:val="21"/>
          <w:szCs w:val="21"/>
        </w:rPr>
      </w:pPr>
      <w:r>
        <w:rPr>
          <w:rFonts w:hint="eastAsia"/>
          <w:sz w:val="21"/>
          <w:szCs w:val="21"/>
        </w:rPr>
        <w:t>——</w:t>
      </w:r>
      <w:r w:rsidR="001C5F96" w:rsidRPr="00897872">
        <w:rPr>
          <w:rFonts w:hint="eastAsia"/>
          <w:sz w:val="21"/>
          <w:szCs w:val="21"/>
        </w:rPr>
        <w:t>电子合同的数字化应用情况，采用公私钥的认证体系提高电子合同签署的安全性和有效性，在合同签署完毕后，通过区块链技术对用户的电子签名、合同内容以及签署的过程进行归档存证</w:t>
      </w:r>
      <w:r w:rsidR="003876D5">
        <w:rPr>
          <w:rFonts w:hint="eastAsia"/>
          <w:sz w:val="21"/>
          <w:szCs w:val="21"/>
        </w:rPr>
        <w:t>；</w:t>
      </w:r>
    </w:p>
    <w:p w:rsidR="00EC0C0F" w:rsidRPr="007E2C45" w:rsidRDefault="007E2C45" w:rsidP="001C5F96">
      <w:pPr>
        <w:pStyle w:val="aff0"/>
        <w:ind w:left="840"/>
        <w:rPr>
          <w:sz w:val="21"/>
          <w:szCs w:val="21"/>
        </w:rPr>
      </w:pPr>
      <w:r>
        <w:rPr>
          <w:rFonts w:hint="eastAsia"/>
          <w:sz w:val="21"/>
          <w:szCs w:val="21"/>
        </w:rPr>
        <w:t>——</w:t>
      </w:r>
      <w:r w:rsidR="009B6364" w:rsidRPr="000E7651">
        <w:rPr>
          <w:rFonts w:hint="eastAsia"/>
          <w:color w:val="000000" w:themeColor="text1"/>
          <w:sz w:val="21"/>
          <w:szCs w:val="21"/>
        </w:rPr>
        <w:t>对应仓储活动中作业流程的无人化水平，包括作业流程自动化执行情况、作业环节人工干预程度，作业流程可跟踪、可追溯等。</w:t>
      </w:r>
    </w:p>
    <w:p w:rsidR="00EC0C0F" w:rsidRPr="00953F11" w:rsidRDefault="001C5F96" w:rsidP="00953F11">
      <w:pPr>
        <w:pStyle w:val="aff0"/>
        <w:numPr>
          <w:ilvl w:val="0"/>
          <w:numId w:val="38"/>
        </w:numPr>
        <w:rPr>
          <w:color w:val="000000" w:themeColor="text1"/>
          <w:sz w:val="21"/>
          <w:szCs w:val="21"/>
        </w:rPr>
      </w:pPr>
      <w:r w:rsidRPr="00953F11">
        <w:rPr>
          <w:rFonts w:hint="eastAsia"/>
          <w:color w:val="000000" w:themeColor="text1"/>
          <w:sz w:val="21"/>
          <w:szCs w:val="21"/>
        </w:rPr>
        <w:t>编码管理</w:t>
      </w:r>
      <w:r w:rsidR="00295A00">
        <w:rPr>
          <w:color w:val="000000" w:themeColor="text1"/>
          <w:sz w:val="21"/>
          <w:szCs w:val="21"/>
        </w:rPr>
        <w:t>,</w:t>
      </w:r>
      <w:r w:rsidRPr="00953F11">
        <w:rPr>
          <w:rFonts w:hint="eastAsia"/>
          <w:color w:val="000000" w:themeColor="text1"/>
          <w:sz w:val="21"/>
          <w:szCs w:val="21"/>
        </w:rPr>
        <w:t>按照GB/T 16986、GB/T 15425要求，应用GS1的实施情况，包括GS1在仓储物、人员、设备、储位中的应用</w:t>
      </w:r>
      <w:r w:rsidR="00D94FB2" w:rsidRPr="00953F11">
        <w:rPr>
          <w:rFonts w:hint="eastAsia"/>
          <w:color w:val="000000" w:themeColor="text1"/>
          <w:sz w:val="21"/>
          <w:szCs w:val="21"/>
        </w:rPr>
        <w:t>；</w:t>
      </w:r>
    </w:p>
    <w:p w:rsidR="00EC0C0F" w:rsidRPr="00B830C8" w:rsidRDefault="001C5F96" w:rsidP="00953F11">
      <w:pPr>
        <w:pStyle w:val="aff0"/>
        <w:numPr>
          <w:ilvl w:val="0"/>
          <w:numId w:val="38"/>
        </w:numPr>
        <w:rPr>
          <w:color w:val="000000" w:themeColor="text1"/>
          <w:sz w:val="21"/>
          <w:szCs w:val="21"/>
        </w:rPr>
      </w:pPr>
      <w:r w:rsidRPr="00B830C8">
        <w:rPr>
          <w:rFonts w:hint="eastAsia"/>
          <w:color w:val="000000" w:themeColor="text1"/>
          <w:sz w:val="21"/>
          <w:szCs w:val="21"/>
        </w:rPr>
        <w:t>电子仓单</w:t>
      </w:r>
      <w:r w:rsidR="001471CB">
        <w:rPr>
          <w:rFonts w:hint="eastAsia"/>
          <w:color w:val="000000" w:themeColor="text1"/>
          <w:sz w:val="21"/>
          <w:szCs w:val="21"/>
        </w:rPr>
        <w:t>,包括</w:t>
      </w:r>
      <w:r w:rsidR="00727898">
        <w:rPr>
          <w:rFonts w:hint="eastAsia"/>
          <w:color w:val="000000" w:themeColor="text1"/>
          <w:sz w:val="21"/>
          <w:szCs w:val="21"/>
        </w:rPr>
        <w:t>如下要素</w:t>
      </w:r>
      <w:r w:rsidR="001471CB">
        <w:rPr>
          <w:rFonts w:hint="eastAsia"/>
          <w:color w:val="000000" w:themeColor="text1"/>
          <w:sz w:val="21"/>
          <w:szCs w:val="21"/>
        </w:rPr>
        <w:t>：</w:t>
      </w:r>
    </w:p>
    <w:p w:rsidR="001C5F96" w:rsidRPr="00295A00" w:rsidRDefault="00295A00" w:rsidP="001C5F96">
      <w:pPr>
        <w:pStyle w:val="aff0"/>
        <w:ind w:left="840"/>
        <w:rPr>
          <w:sz w:val="21"/>
          <w:szCs w:val="21"/>
        </w:rPr>
      </w:pPr>
      <w:r>
        <w:rPr>
          <w:rFonts w:hint="eastAsia"/>
          <w:sz w:val="21"/>
          <w:szCs w:val="21"/>
        </w:rPr>
        <w:t>——</w:t>
      </w:r>
      <w:r w:rsidR="001C5F96" w:rsidRPr="00295A00">
        <w:rPr>
          <w:rFonts w:hint="eastAsia"/>
          <w:sz w:val="21"/>
          <w:szCs w:val="21"/>
        </w:rPr>
        <w:t>电子仓单标准应用情况，包括按照仓单标准（包括国家、行业、地方、团体标准等）要求开具</w:t>
      </w:r>
      <w:r w:rsidR="00FE12A2">
        <w:rPr>
          <w:rFonts w:hint="eastAsia"/>
          <w:sz w:val="21"/>
          <w:szCs w:val="21"/>
        </w:rPr>
        <w:t>；开具的电子仓单是否能够被互联网法院、第三方认证机构验证、存证</w:t>
      </w:r>
      <w:r w:rsidR="00783C03">
        <w:rPr>
          <w:rFonts w:hint="eastAsia"/>
          <w:sz w:val="21"/>
          <w:szCs w:val="21"/>
        </w:rPr>
        <w:t>；</w:t>
      </w:r>
    </w:p>
    <w:p w:rsidR="001C5F96" w:rsidRPr="005D1C52" w:rsidRDefault="00DB27D9" w:rsidP="005D1C52">
      <w:pPr>
        <w:pStyle w:val="aff0"/>
        <w:ind w:left="840"/>
        <w:rPr>
          <w:sz w:val="21"/>
          <w:szCs w:val="21"/>
        </w:rPr>
      </w:pPr>
      <w:r>
        <w:rPr>
          <w:rFonts w:hint="eastAsia"/>
          <w:sz w:val="21"/>
          <w:szCs w:val="21"/>
        </w:rPr>
        <w:t>——</w:t>
      </w:r>
      <w:r w:rsidR="001C5F96" w:rsidRPr="005D1C52">
        <w:rPr>
          <w:rFonts w:hint="eastAsia"/>
          <w:sz w:val="21"/>
          <w:szCs w:val="21"/>
        </w:rPr>
        <w:t>电子仓单使用情况，包括由数字化仓库管理系统开具，仓储物所有者在网络终端上可查验、可提货的电子仓单。</w:t>
      </w:r>
    </w:p>
    <w:p w:rsidR="00EC0C0F" w:rsidRDefault="00C93B2E" w:rsidP="00783C03">
      <w:pPr>
        <w:pStyle w:val="aff0"/>
        <w:numPr>
          <w:ilvl w:val="0"/>
          <w:numId w:val="38"/>
        </w:numPr>
        <w:rPr>
          <w:color w:val="000000" w:themeColor="text1"/>
          <w:sz w:val="21"/>
          <w:szCs w:val="20"/>
        </w:rPr>
      </w:pPr>
      <w:r w:rsidRPr="00783C03">
        <w:rPr>
          <w:rFonts w:hint="eastAsia"/>
          <w:color w:val="000000" w:themeColor="text1"/>
          <w:sz w:val="21"/>
          <w:szCs w:val="21"/>
        </w:rPr>
        <w:t>订单处理</w:t>
      </w:r>
      <w:r w:rsidR="00783C03" w:rsidRPr="00783C03">
        <w:rPr>
          <w:rFonts w:hint="eastAsia"/>
          <w:color w:val="000000" w:themeColor="text1"/>
          <w:sz w:val="21"/>
          <w:szCs w:val="21"/>
        </w:rPr>
        <w:t>，</w:t>
      </w:r>
      <w:r w:rsidRPr="00783C03">
        <w:rPr>
          <w:rFonts w:hint="eastAsia"/>
          <w:color w:val="000000" w:themeColor="text1"/>
          <w:sz w:val="21"/>
          <w:szCs w:val="21"/>
        </w:rPr>
        <w:t xml:space="preserve"> 仓储活动中多个订单（计划）协同处理情况，包括入库、出库、移库、过户、盘点等</w:t>
      </w:r>
      <w:r w:rsidR="00D94FB2" w:rsidRPr="00783C03">
        <w:rPr>
          <w:rFonts w:hint="eastAsia"/>
          <w:color w:val="000000" w:themeColor="text1"/>
          <w:sz w:val="21"/>
          <w:szCs w:val="21"/>
        </w:rPr>
        <w:t>；</w:t>
      </w:r>
    </w:p>
    <w:p w:rsidR="00C93B2E" w:rsidRPr="00783C03" w:rsidRDefault="00C93B2E" w:rsidP="00783C03">
      <w:pPr>
        <w:pStyle w:val="aff0"/>
        <w:numPr>
          <w:ilvl w:val="0"/>
          <w:numId w:val="38"/>
        </w:numPr>
        <w:rPr>
          <w:color w:val="000000" w:themeColor="text1"/>
          <w:sz w:val="21"/>
          <w:szCs w:val="21"/>
        </w:rPr>
      </w:pPr>
      <w:r w:rsidRPr="00783C03">
        <w:rPr>
          <w:rFonts w:hint="eastAsia"/>
          <w:color w:val="000000" w:themeColor="text1"/>
          <w:sz w:val="21"/>
          <w:szCs w:val="21"/>
        </w:rPr>
        <w:t>服务延伸</w:t>
      </w:r>
      <w:r w:rsidR="00783C03">
        <w:rPr>
          <w:rFonts w:hint="eastAsia"/>
          <w:color w:val="000000" w:themeColor="text1"/>
          <w:sz w:val="21"/>
          <w:szCs w:val="21"/>
        </w:rPr>
        <w:t>，包括</w:t>
      </w:r>
      <w:r w:rsidR="009120A7">
        <w:rPr>
          <w:rFonts w:hint="eastAsia"/>
          <w:color w:val="000000" w:themeColor="text1"/>
          <w:sz w:val="21"/>
          <w:szCs w:val="21"/>
        </w:rPr>
        <w:t>如下要素</w:t>
      </w:r>
      <w:r w:rsidR="00783C03">
        <w:rPr>
          <w:rFonts w:hint="eastAsia"/>
          <w:color w:val="000000" w:themeColor="text1"/>
          <w:sz w:val="21"/>
          <w:szCs w:val="21"/>
        </w:rPr>
        <w:t>：</w:t>
      </w:r>
    </w:p>
    <w:p w:rsidR="00C93B2E" w:rsidRPr="00DD5265" w:rsidRDefault="00583220" w:rsidP="00C93B2E">
      <w:pPr>
        <w:pStyle w:val="aff0"/>
        <w:ind w:left="840"/>
        <w:rPr>
          <w:sz w:val="21"/>
          <w:szCs w:val="21"/>
        </w:rPr>
      </w:pPr>
      <w:r>
        <w:rPr>
          <w:rFonts w:hint="eastAsia"/>
          <w:sz w:val="21"/>
          <w:szCs w:val="21"/>
        </w:rPr>
        <w:t>——</w:t>
      </w:r>
      <w:r w:rsidR="00C93B2E" w:rsidRPr="00DD5265">
        <w:rPr>
          <w:rFonts w:hint="eastAsia"/>
          <w:sz w:val="21"/>
          <w:szCs w:val="21"/>
        </w:rPr>
        <w:t>配送服务</w:t>
      </w:r>
      <w:r w:rsidR="00783C03" w:rsidRPr="00DD5265">
        <w:rPr>
          <w:rFonts w:hint="eastAsia"/>
          <w:sz w:val="21"/>
          <w:szCs w:val="21"/>
        </w:rPr>
        <w:t>能力</w:t>
      </w:r>
      <w:r w:rsidR="00C93B2E" w:rsidRPr="00DD5265">
        <w:rPr>
          <w:rFonts w:hint="eastAsia"/>
          <w:sz w:val="21"/>
          <w:szCs w:val="21"/>
        </w:rPr>
        <w:t>，包括订单、库存、运输处理能力</w:t>
      </w:r>
      <w:r w:rsidR="00DD5265">
        <w:rPr>
          <w:rFonts w:hint="eastAsia"/>
          <w:sz w:val="21"/>
          <w:szCs w:val="21"/>
        </w:rPr>
        <w:t>；</w:t>
      </w:r>
    </w:p>
    <w:p w:rsidR="001178D8" w:rsidRPr="00DD5265" w:rsidRDefault="00583220" w:rsidP="00C93B2E">
      <w:pPr>
        <w:pStyle w:val="aff0"/>
        <w:ind w:left="840"/>
        <w:rPr>
          <w:sz w:val="21"/>
          <w:szCs w:val="21"/>
        </w:rPr>
      </w:pPr>
      <w:r>
        <w:rPr>
          <w:rFonts w:hint="eastAsia"/>
          <w:sz w:val="21"/>
          <w:szCs w:val="21"/>
        </w:rPr>
        <w:t>——</w:t>
      </w:r>
      <w:r w:rsidR="00C93B2E" w:rsidRPr="00DD5265">
        <w:rPr>
          <w:rFonts w:hint="eastAsia"/>
          <w:sz w:val="21"/>
          <w:szCs w:val="21"/>
        </w:rPr>
        <w:t>加工服务</w:t>
      </w:r>
      <w:r w:rsidR="00783C03" w:rsidRPr="00DD5265">
        <w:rPr>
          <w:rFonts w:hint="eastAsia"/>
          <w:sz w:val="21"/>
          <w:szCs w:val="21"/>
        </w:rPr>
        <w:t>能力</w:t>
      </w:r>
      <w:r w:rsidR="00C93B2E" w:rsidRPr="00DD5265">
        <w:rPr>
          <w:rFonts w:hint="eastAsia"/>
          <w:sz w:val="21"/>
          <w:szCs w:val="21"/>
        </w:rPr>
        <w:t>，包括订单、深加工、产品管理等处理能力</w:t>
      </w:r>
      <w:r w:rsidR="00DD5265">
        <w:rPr>
          <w:rFonts w:hint="eastAsia"/>
          <w:sz w:val="21"/>
          <w:szCs w:val="21"/>
        </w:rPr>
        <w:t>；</w:t>
      </w:r>
    </w:p>
    <w:p w:rsidR="00EC0C0F" w:rsidRPr="00DD5265" w:rsidRDefault="00583220" w:rsidP="00C93B2E">
      <w:pPr>
        <w:pStyle w:val="aff0"/>
        <w:ind w:left="840"/>
        <w:rPr>
          <w:sz w:val="21"/>
          <w:szCs w:val="21"/>
        </w:rPr>
      </w:pPr>
      <w:r>
        <w:rPr>
          <w:rFonts w:hint="eastAsia"/>
          <w:sz w:val="21"/>
          <w:szCs w:val="21"/>
        </w:rPr>
        <w:t>——</w:t>
      </w:r>
      <w:r w:rsidR="001178D8" w:rsidRPr="00DD5265">
        <w:rPr>
          <w:rFonts w:hint="eastAsia"/>
          <w:sz w:val="21"/>
          <w:szCs w:val="21"/>
        </w:rPr>
        <w:t>金融服务能力，包括应用区块链、电子仓单实现仓单质押等金融服务。</w:t>
      </w:r>
    </w:p>
    <w:p w:rsidR="00EC0C0F" w:rsidRDefault="009A59DC" w:rsidP="0052376B">
      <w:pPr>
        <w:pStyle w:val="afff9"/>
        <w:spacing w:beforeLines="50" w:afterLines="50"/>
        <w:outlineLvl w:val="4"/>
        <w:rPr>
          <w:sz w:val="21"/>
          <w:szCs w:val="21"/>
        </w:rPr>
      </w:pPr>
      <w:r>
        <w:rPr>
          <w:sz w:val="21"/>
          <w:szCs w:val="21"/>
        </w:rPr>
        <w:t>6</w:t>
      </w:r>
      <w:r w:rsidR="00D94FB2">
        <w:rPr>
          <w:sz w:val="21"/>
          <w:szCs w:val="21"/>
        </w:rPr>
        <w:t>.</w:t>
      </w:r>
      <w:r w:rsidR="00AF65F4">
        <w:rPr>
          <w:sz w:val="21"/>
          <w:szCs w:val="21"/>
        </w:rPr>
        <w:t>2.</w:t>
      </w:r>
      <w:r w:rsidR="00E015F7">
        <w:rPr>
          <w:sz w:val="21"/>
          <w:szCs w:val="21"/>
        </w:rPr>
        <w:t>4</w:t>
      </w:r>
      <w:r w:rsidR="00D94FB2">
        <w:rPr>
          <w:sz w:val="21"/>
          <w:szCs w:val="21"/>
        </w:rPr>
        <w:t xml:space="preserve">.3 </w:t>
      </w:r>
      <w:r w:rsidR="00D94FB2">
        <w:rPr>
          <w:rFonts w:hint="eastAsia"/>
          <w:sz w:val="21"/>
          <w:szCs w:val="21"/>
        </w:rPr>
        <w:t>风险管理</w:t>
      </w:r>
    </w:p>
    <w:p w:rsidR="00EC0C0F" w:rsidRDefault="00D94FB2">
      <w:pPr>
        <w:pStyle w:val="aff0"/>
        <w:ind w:firstLineChars="200" w:firstLine="420"/>
        <w:rPr>
          <w:color w:val="000000" w:themeColor="text1"/>
          <w:sz w:val="21"/>
          <w:szCs w:val="21"/>
        </w:rPr>
      </w:pPr>
      <w:r>
        <w:rPr>
          <w:rFonts w:hint="eastAsia"/>
          <w:color w:val="000000" w:themeColor="text1"/>
          <w:sz w:val="21"/>
          <w:szCs w:val="21"/>
        </w:rPr>
        <w:t>数据安全与风险管理评估包含：</w:t>
      </w:r>
    </w:p>
    <w:p w:rsidR="00E22FA3" w:rsidRPr="001A1D57" w:rsidRDefault="00E22FA3" w:rsidP="00630793">
      <w:pPr>
        <w:pStyle w:val="aff0"/>
        <w:numPr>
          <w:ilvl w:val="0"/>
          <w:numId w:val="42"/>
        </w:numPr>
        <w:rPr>
          <w:color w:val="000000" w:themeColor="text1"/>
          <w:sz w:val="21"/>
          <w:szCs w:val="21"/>
        </w:rPr>
      </w:pPr>
      <w:r w:rsidRPr="001A1D57">
        <w:rPr>
          <w:rFonts w:hint="eastAsia"/>
          <w:color w:val="000000" w:themeColor="text1"/>
          <w:sz w:val="21"/>
          <w:szCs w:val="21"/>
        </w:rPr>
        <w:t>安全管理</w:t>
      </w:r>
      <w:r>
        <w:rPr>
          <w:rFonts w:hint="eastAsia"/>
          <w:color w:val="000000" w:themeColor="text1"/>
          <w:sz w:val="21"/>
          <w:szCs w:val="21"/>
        </w:rPr>
        <w:t>，</w:t>
      </w:r>
      <w:r w:rsidRPr="001A1D57">
        <w:rPr>
          <w:rFonts w:hint="eastAsia"/>
          <w:color w:val="000000" w:themeColor="text1"/>
          <w:sz w:val="21"/>
          <w:szCs w:val="21"/>
        </w:rPr>
        <w:t>建立和贯彻数据、数字化设备安全管理体系情况，包括但不限于仓储物异常、人员异常、业务流程异常等预警机制等。多订单对应仓储活动业务处理水平；</w:t>
      </w:r>
    </w:p>
    <w:p w:rsidR="00E22FA3" w:rsidRPr="001A1D57" w:rsidRDefault="00E22FA3" w:rsidP="00630793">
      <w:pPr>
        <w:pStyle w:val="aff0"/>
        <w:numPr>
          <w:ilvl w:val="0"/>
          <w:numId w:val="42"/>
        </w:numPr>
        <w:rPr>
          <w:color w:val="000000" w:themeColor="text1"/>
          <w:sz w:val="21"/>
          <w:szCs w:val="21"/>
        </w:rPr>
      </w:pPr>
      <w:r w:rsidRPr="001A1D57">
        <w:rPr>
          <w:rFonts w:hint="eastAsia"/>
          <w:color w:val="000000" w:themeColor="text1"/>
          <w:sz w:val="21"/>
          <w:szCs w:val="21"/>
        </w:rPr>
        <w:t>风险管理，包括</w:t>
      </w:r>
      <w:r w:rsidR="00E20B1B">
        <w:rPr>
          <w:rFonts w:hint="eastAsia"/>
          <w:color w:val="000000" w:themeColor="text1"/>
          <w:sz w:val="21"/>
          <w:szCs w:val="21"/>
        </w:rPr>
        <w:t>如下要素</w:t>
      </w:r>
      <w:r w:rsidRPr="001A1D57">
        <w:rPr>
          <w:rFonts w:hint="eastAsia"/>
          <w:color w:val="000000" w:themeColor="text1"/>
          <w:sz w:val="21"/>
          <w:szCs w:val="21"/>
        </w:rPr>
        <w:t xml:space="preserve">： </w:t>
      </w:r>
    </w:p>
    <w:p w:rsidR="00E22FA3" w:rsidRPr="001A1D57" w:rsidRDefault="00E22FA3" w:rsidP="00E22FA3">
      <w:pPr>
        <w:pStyle w:val="aff0"/>
        <w:ind w:left="840"/>
        <w:rPr>
          <w:sz w:val="21"/>
          <w:szCs w:val="21"/>
        </w:rPr>
      </w:pPr>
      <w:r>
        <w:rPr>
          <w:rFonts w:hint="eastAsia"/>
          <w:sz w:val="21"/>
          <w:szCs w:val="21"/>
        </w:rPr>
        <w:t>——</w:t>
      </w:r>
      <w:r w:rsidRPr="001A1D57">
        <w:rPr>
          <w:rFonts w:hint="eastAsia"/>
          <w:sz w:val="21"/>
          <w:szCs w:val="21"/>
        </w:rPr>
        <w:t>仓储物保管事中风险控制情况，包括仓储物在保管期间发生的非仓库正常作业产生的异常，应由数字化仓库所提及的物联网设备或软件系统发出预警，并通知到保管人及仓储物所有者</w:t>
      </w:r>
      <w:r>
        <w:rPr>
          <w:rFonts w:hint="eastAsia"/>
          <w:sz w:val="21"/>
          <w:szCs w:val="21"/>
        </w:rPr>
        <w:t>；</w:t>
      </w:r>
    </w:p>
    <w:p w:rsidR="00E22FA3" w:rsidRPr="001A1D57" w:rsidRDefault="00E22FA3" w:rsidP="00E22FA3">
      <w:pPr>
        <w:pStyle w:val="aff0"/>
        <w:ind w:left="840"/>
        <w:rPr>
          <w:sz w:val="21"/>
          <w:szCs w:val="21"/>
        </w:rPr>
      </w:pPr>
      <w:r>
        <w:rPr>
          <w:rFonts w:hint="eastAsia"/>
          <w:sz w:val="21"/>
          <w:szCs w:val="21"/>
        </w:rPr>
        <w:t>——</w:t>
      </w:r>
      <w:r w:rsidRPr="001A1D57">
        <w:rPr>
          <w:rFonts w:hint="eastAsia"/>
          <w:sz w:val="21"/>
          <w:szCs w:val="21"/>
        </w:rPr>
        <w:t>仓储物保管后中风险控制情况，包括仓储物在保管期间发生的非仓库正常作业产生的位移，应能够及时中止</w:t>
      </w:r>
      <w:r>
        <w:rPr>
          <w:rFonts w:hint="eastAsia"/>
          <w:sz w:val="21"/>
          <w:szCs w:val="21"/>
        </w:rPr>
        <w:t>。</w:t>
      </w:r>
    </w:p>
    <w:p w:rsidR="00EC0C0F" w:rsidRDefault="009A59DC" w:rsidP="0052376B">
      <w:pPr>
        <w:pStyle w:val="afff8"/>
        <w:spacing w:beforeLines="100" w:afterLines="100"/>
        <w:jc w:val="left"/>
        <w:outlineLvl w:val="3"/>
        <w:rPr>
          <w:sz w:val="21"/>
          <w:szCs w:val="21"/>
        </w:rPr>
      </w:pPr>
      <w:bookmarkStart w:id="65" w:name="_Toc50451826"/>
      <w:r>
        <w:rPr>
          <w:sz w:val="21"/>
          <w:szCs w:val="21"/>
        </w:rPr>
        <w:t>6</w:t>
      </w:r>
      <w:r w:rsidR="00D94FB2">
        <w:rPr>
          <w:rFonts w:hint="eastAsia"/>
          <w:sz w:val="21"/>
          <w:szCs w:val="21"/>
        </w:rPr>
        <w:t>.</w:t>
      </w:r>
      <w:r w:rsidR="00AF65F4">
        <w:rPr>
          <w:sz w:val="21"/>
          <w:szCs w:val="21"/>
        </w:rPr>
        <w:t>2.</w:t>
      </w:r>
      <w:r w:rsidR="00E015F7">
        <w:rPr>
          <w:sz w:val="21"/>
          <w:szCs w:val="21"/>
        </w:rPr>
        <w:t>5</w:t>
      </w:r>
      <w:r w:rsidR="00D94FB2">
        <w:rPr>
          <w:rFonts w:hint="eastAsia"/>
          <w:sz w:val="21"/>
          <w:szCs w:val="21"/>
        </w:rPr>
        <w:t xml:space="preserve"> 综合集成与创新</w:t>
      </w:r>
      <w:bookmarkEnd w:id="65"/>
    </w:p>
    <w:p w:rsidR="00EC0C0F" w:rsidRDefault="009A59DC" w:rsidP="0052376B">
      <w:pPr>
        <w:pStyle w:val="afff9"/>
        <w:spacing w:beforeLines="50" w:afterLines="50"/>
        <w:outlineLvl w:val="4"/>
        <w:rPr>
          <w:sz w:val="21"/>
          <w:szCs w:val="21"/>
        </w:rPr>
      </w:pPr>
      <w:r>
        <w:rPr>
          <w:sz w:val="21"/>
          <w:szCs w:val="21"/>
        </w:rPr>
        <w:t>6</w:t>
      </w:r>
      <w:r w:rsidR="00D94FB2">
        <w:rPr>
          <w:sz w:val="21"/>
          <w:szCs w:val="21"/>
        </w:rPr>
        <w:t>.</w:t>
      </w:r>
      <w:r w:rsidR="00AF65F4">
        <w:rPr>
          <w:sz w:val="21"/>
          <w:szCs w:val="21"/>
        </w:rPr>
        <w:t>2.</w:t>
      </w:r>
      <w:r w:rsidR="00E015F7">
        <w:rPr>
          <w:sz w:val="21"/>
          <w:szCs w:val="21"/>
        </w:rPr>
        <w:t>5</w:t>
      </w:r>
      <w:r w:rsidR="00D94FB2">
        <w:rPr>
          <w:sz w:val="21"/>
          <w:szCs w:val="21"/>
        </w:rPr>
        <w:t xml:space="preserve">.1 </w:t>
      </w:r>
      <w:r w:rsidR="00D94FB2">
        <w:rPr>
          <w:rFonts w:hint="eastAsia"/>
          <w:sz w:val="21"/>
          <w:szCs w:val="21"/>
        </w:rPr>
        <w:t>平台化</w:t>
      </w:r>
    </w:p>
    <w:p w:rsidR="00EC0C0F" w:rsidRDefault="00D94FB2">
      <w:pPr>
        <w:pStyle w:val="aff0"/>
        <w:ind w:firstLineChars="200" w:firstLine="420"/>
        <w:rPr>
          <w:color w:val="000000" w:themeColor="text1"/>
          <w:sz w:val="21"/>
          <w:szCs w:val="21"/>
        </w:rPr>
      </w:pPr>
      <w:r>
        <w:rPr>
          <w:rFonts w:hint="eastAsia"/>
          <w:color w:val="000000" w:themeColor="text1"/>
          <w:sz w:val="21"/>
          <w:szCs w:val="21"/>
        </w:rPr>
        <w:t>平台化评估包含如下要素：</w:t>
      </w:r>
    </w:p>
    <w:p w:rsidR="00DA64FE" w:rsidRPr="00DA64FE" w:rsidRDefault="000411A0" w:rsidP="00DA64FE">
      <w:pPr>
        <w:pStyle w:val="aff0"/>
        <w:numPr>
          <w:ilvl w:val="0"/>
          <w:numId w:val="23"/>
        </w:numPr>
        <w:rPr>
          <w:color w:val="000000" w:themeColor="text1"/>
          <w:sz w:val="21"/>
          <w:szCs w:val="20"/>
        </w:rPr>
      </w:pPr>
      <w:r w:rsidRPr="00DA64FE">
        <w:rPr>
          <w:rFonts w:hint="eastAsia"/>
          <w:color w:val="000000" w:themeColor="text1"/>
          <w:sz w:val="21"/>
          <w:szCs w:val="21"/>
        </w:rPr>
        <w:t>IT架构</w:t>
      </w:r>
      <w:r w:rsidR="00DA64FE" w:rsidRPr="00DA64FE">
        <w:rPr>
          <w:rFonts w:hint="eastAsia"/>
          <w:color w:val="000000" w:themeColor="text1"/>
          <w:sz w:val="21"/>
          <w:szCs w:val="21"/>
        </w:rPr>
        <w:t>，</w:t>
      </w:r>
      <w:r w:rsidR="00D40750" w:rsidRPr="00DA64FE">
        <w:rPr>
          <w:rFonts w:hint="eastAsia"/>
          <w:color w:val="000000" w:themeColor="text1"/>
          <w:sz w:val="21"/>
          <w:szCs w:val="21"/>
        </w:rPr>
        <w:t>系统云架构设计水平，包括企业私有云、混合云在架构设计中的应用</w:t>
      </w:r>
      <w:r w:rsidR="00DA64FE">
        <w:rPr>
          <w:rFonts w:hint="eastAsia"/>
          <w:color w:val="000000" w:themeColor="text1"/>
          <w:sz w:val="21"/>
          <w:szCs w:val="21"/>
        </w:rPr>
        <w:t>；</w:t>
      </w:r>
    </w:p>
    <w:p w:rsidR="00EC0C0F" w:rsidRPr="004C6C11" w:rsidRDefault="00D40750" w:rsidP="00DA64FE">
      <w:pPr>
        <w:pStyle w:val="aff0"/>
        <w:numPr>
          <w:ilvl w:val="0"/>
          <w:numId w:val="23"/>
        </w:numPr>
        <w:rPr>
          <w:color w:val="000000" w:themeColor="text1"/>
          <w:sz w:val="21"/>
          <w:szCs w:val="21"/>
        </w:rPr>
      </w:pPr>
      <w:r w:rsidRPr="004C6C11">
        <w:rPr>
          <w:rFonts w:hint="eastAsia"/>
          <w:color w:val="000000" w:themeColor="text1"/>
          <w:sz w:val="21"/>
          <w:szCs w:val="21"/>
        </w:rPr>
        <w:t>数字化仓库平台</w:t>
      </w:r>
      <w:r w:rsidR="004C6C11" w:rsidRPr="004C6C11">
        <w:rPr>
          <w:rFonts w:hint="eastAsia"/>
          <w:color w:val="000000" w:themeColor="text1"/>
          <w:sz w:val="21"/>
          <w:szCs w:val="21"/>
        </w:rPr>
        <w:t>，</w:t>
      </w:r>
      <w:r w:rsidR="001375F0" w:rsidRPr="004C6C11">
        <w:rPr>
          <w:rFonts w:hint="eastAsia"/>
          <w:color w:val="000000" w:themeColor="text1"/>
          <w:sz w:val="21"/>
          <w:szCs w:val="21"/>
        </w:rPr>
        <w:t>数字化仓库管理系统平台化应用情况，包含多仓库管理、多分支机构所属仓库集中管理等</w:t>
      </w:r>
      <w:r w:rsidR="00D94FB2" w:rsidRPr="004C6C11">
        <w:rPr>
          <w:rFonts w:hint="eastAsia"/>
          <w:color w:val="000000" w:themeColor="text1"/>
          <w:sz w:val="21"/>
          <w:szCs w:val="21"/>
        </w:rPr>
        <w:t>；</w:t>
      </w:r>
    </w:p>
    <w:p w:rsidR="00EC0C0F" w:rsidRPr="004A4C48" w:rsidRDefault="008055A6">
      <w:pPr>
        <w:pStyle w:val="aff0"/>
        <w:numPr>
          <w:ilvl w:val="0"/>
          <w:numId w:val="23"/>
        </w:numPr>
        <w:rPr>
          <w:color w:val="000000" w:themeColor="text1"/>
          <w:sz w:val="21"/>
          <w:szCs w:val="21"/>
        </w:rPr>
      </w:pPr>
      <w:r w:rsidRPr="004A4C48">
        <w:rPr>
          <w:rFonts w:hint="eastAsia"/>
          <w:color w:val="000000" w:themeColor="text1"/>
          <w:sz w:val="21"/>
          <w:szCs w:val="21"/>
        </w:rPr>
        <w:t>物联网设备管理平台</w:t>
      </w:r>
      <w:r w:rsidR="004A4C48">
        <w:rPr>
          <w:rFonts w:hint="eastAsia"/>
          <w:color w:val="000000" w:themeColor="text1"/>
          <w:sz w:val="21"/>
          <w:szCs w:val="21"/>
        </w:rPr>
        <w:t>，</w:t>
      </w:r>
      <w:r w:rsidR="00D94FB2" w:rsidRPr="004A4C48">
        <w:rPr>
          <w:rFonts w:hint="eastAsia"/>
          <w:color w:val="000000" w:themeColor="text1"/>
          <w:sz w:val="21"/>
          <w:szCs w:val="21"/>
        </w:rPr>
        <w:t>物联网设备管理平台建设情况</w:t>
      </w:r>
      <w:r w:rsidR="004A4C48">
        <w:rPr>
          <w:rFonts w:hint="eastAsia"/>
          <w:color w:val="000000" w:themeColor="text1"/>
          <w:sz w:val="21"/>
          <w:szCs w:val="21"/>
        </w:rPr>
        <w:t>，</w:t>
      </w:r>
      <w:r w:rsidR="00B5344E" w:rsidRPr="004A4C48">
        <w:rPr>
          <w:rFonts w:hint="eastAsia"/>
          <w:color w:val="000000" w:themeColor="text1"/>
          <w:sz w:val="21"/>
          <w:szCs w:val="21"/>
        </w:rPr>
        <w:t>包括物联网设备集中管理，监控、故障排除、升级服务等</w:t>
      </w:r>
      <w:r w:rsidR="004A4C48">
        <w:rPr>
          <w:rFonts w:hint="eastAsia"/>
          <w:color w:val="000000" w:themeColor="text1"/>
          <w:sz w:val="21"/>
          <w:szCs w:val="21"/>
        </w:rPr>
        <w:t>。</w:t>
      </w:r>
    </w:p>
    <w:p w:rsidR="00EC0C0F" w:rsidRDefault="009A59DC" w:rsidP="0052376B">
      <w:pPr>
        <w:pStyle w:val="afff9"/>
        <w:spacing w:beforeLines="50" w:afterLines="50"/>
        <w:outlineLvl w:val="4"/>
        <w:rPr>
          <w:sz w:val="21"/>
          <w:szCs w:val="21"/>
        </w:rPr>
      </w:pPr>
      <w:r>
        <w:rPr>
          <w:sz w:val="21"/>
          <w:szCs w:val="21"/>
        </w:rPr>
        <w:lastRenderedPageBreak/>
        <w:t>6</w:t>
      </w:r>
      <w:r w:rsidR="00D94FB2">
        <w:rPr>
          <w:sz w:val="21"/>
          <w:szCs w:val="21"/>
        </w:rPr>
        <w:t>.</w:t>
      </w:r>
      <w:r w:rsidR="00AF65F4">
        <w:rPr>
          <w:sz w:val="21"/>
          <w:szCs w:val="21"/>
        </w:rPr>
        <w:t>2.</w:t>
      </w:r>
      <w:r w:rsidR="00E015F7">
        <w:rPr>
          <w:sz w:val="21"/>
          <w:szCs w:val="21"/>
        </w:rPr>
        <w:t>5</w:t>
      </w:r>
      <w:r w:rsidR="00D94FB2">
        <w:rPr>
          <w:sz w:val="21"/>
          <w:szCs w:val="21"/>
        </w:rPr>
        <w:t xml:space="preserve">.2 </w:t>
      </w:r>
      <w:r w:rsidR="00D94FB2">
        <w:rPr>
          <w:rFonts w:hint="eastAsia"/>
          <w:sz w:val="21"/>
          <w:szCs w:val="21"/>
        </w:rPr>
        <w:t>综合集成</w:t>
      </w:r>
    </w:p>
    <w:p w:rsidR="00EC0C0F" w:rsidRDefault="00D94FB2">
      <w:pPr>
        <w:pStyle w:val="aff0"/>
        <w:ind w:firstLineChars="200" w:firstLine="420"/>
        <w:rPr>
          <w:color w:val="000000" w:themeColor="text1"/>
          <w:sz w:val="21"/>
          <w:szCs w:val="21"/>
        </w:rPr>
      </w:pPr>
      <w:r>
        <w:rPr>
          <w:rFonts w:hint="eastAsia"/>
          <w:color w:val="000000" w:themeColor="text1"/>
          <w:sz w:val="21"/>
          <w:szCs w:val="21"/>
        </w:rPr>
        <w:t>综合集成评估包含：</w:t>
      </w:r>
    </w:p>
    <w:p w:rsidR="00DA4346" w:rsidRPr="00E0226B" w:rsidRDefault="00DA4346" w:rsidP="00D4281B">
      <w:pPr>
        <w:pStyle w:val="aff0"/>
        <w:numPr>
          <w:ilvl w:val="0"/>
          <w:numId w:val="39"/>
        </w:numPr>
        <w:rPr>
          <w:color w:val="000000" w:themeColor="text1"/>
          <w:sz w:val="21"/>
          <w:szCs w:val="21"/>
        </w:rPr>
      </w:pPr>
      <w:r w:rsidRPr="00E0226B">
        <w:rPr>
          <w:rFonts w:hint="eastAsia"/>
          <w:color w:val="000000" w:themeColor="text1"/>
          <w:sz w:val="21"/>
          <w:szCs w:val="21"/>
        </w:rPr>
        <w:t>企业内部集成</w:t>
      </w:r>
      <w:r w:rsidR="007F1AD1">
        <w:rPr>
          <w:rFonts w:hint="eastAsia"/>
          <w:color w:val="000000" w:themeColor="text1"/>
          <w:sz w:val="21"/>
          <w:szCs w:val="21"/>
        </w:rPr>
        <w:t>，</w:t>
      </w:r>
      <w:r w:rsidR="00E0226B" w:rsidRPr="00E0226B">
        <w:rPr>
          <w:rFonts w:hint="eastAsia"/>
          <w:color w:val="000000" w:themeColor="text1"/>
          <w:sz w:val="21"/>
          <w:szCs w:val="21"/>
        </w:rPr>
        <w:t>包括</w:t>
      </w:r>
      <w:r w:rsidR="00EE6FBB">
        <w:rPr>
          <w:rFonts w:hint="eastAsia"/>
          <w:color w:val="000000" w:themeColor="text1"/>
          <w:sz w:val="21"/>
          <w:szCs w:val="21"/>
        </w:rPr>
        <w:t>如下要素</w:t>
      </w:r>
      <w:r w:rsidR="00D4281B">
        <w:rPr>
          <w:rFonts w:hint="eastAsia"/>
          <w:color w:val="000000" w:themeColor="text1"/>
          <w:sz w:val="21"/>
          <w:szCs w:val="21"/>
        </w:rPr>
        <w:t>：</w:t>
      </w:r>
    </w:p>
    <w:p w:rsidR="00DA4346" w:rsidRPr="007F1AD1" w:rsidRDefault="007F1AD1" w:rsidP="00DA4346">
      <w:pPr>
        <w:pStyle w:val="aff0"/>
        <w:ind w:left="840"/>
        <w:rPr>
          <w:sz w:val="21"/>
          <w:szCs w:val="21"/>
        </w:rPr>
      </w:pPr>
      <w:r>
        <w:rPr>
          <w:rFonts w:hint="eastAsia"/>
          <w:sz w:val="21"/>
          <w:szCs w:val="21"/>
        </w:rPr>
        <w:t>——</w:t>
      </w:r>
      <w:r w:rsidR="00DA4346" w:rsidRPr="007F1AD1">
        <w:rPr>
          <w:rFonts w:hint="eastAsia"/>
          <w:sz w:val="21"/>
          <w:szCs w:val="21"/>
        </w:rPr>
        <w:t>在实现了数字化仓库管理平台基础上，通过与其它系统（平台）（如ERP,CRM等）的纵向集成，构造了统一企业数字化平台</w:t>
      </w:r>
      <w:r w:rsidR="00B55DAD">
        <w:rPr>
          <w:rFonts w:hint="eastAsia"/>
          <w:sz w:val="21"/>
          <w:szCs w:val="21"/>
        </w:rPr>
        <w:t>；</w:t>
      </w:r>
    </w:p>
    <w:p w:rsidR="007806AE" w:rsidRPr="007F1AD1" w:rsidRDefault="00E75F95" w:rsidP="00DA4346">
      <w:pPr>
        <w:pStyle w:val="aff0"/>
        <w:ind w:left="840"/>
        <w:rPr>
          <w:sz w:val="21"/>
          <w:szCs w:val="21"/>
        </w:rPr>
      </w:pPr>
      <w:r>
        <w:rPr>
          <w:rFonts w:hint="eastAsia"/>
          <w:sz w:val="21"/>
          <w:szCs w:val="21"/>
        </w:rPr>
        <w:t>——</w:t>
      </w:r>
      <w:r w:rsidR="008F5983" w:rsidRPr="007F1AD1">
        <w:rPr>
          <w:rFonts w:hint="eastAsia"/>
          <w:sz w:val="21"/>
          <w:szCs w:val="21"/>
        </w:rPr>
        <w:t>统一身份认证</w:t>
      </w:r>
      <w:r w:rsidR="008F5983">
        <w:rPr>
          <w:rFonts w:hint="eastAsia"/>
          <w:sz w:val="21"/>
          <w:szCs w:val="21"/>
        </w:rPr>
        <w:t>的应用情况</w:t>
      </w:r>
      <w:r w:rsidR="00FB5543">
        <w:rPr>
          <w:rFonts w:hint="eastAsia"/>
          <w:sz w:val="21"/>
          <w:szCs w:val="21"/>
        </w:rPr>
        <w:t>。</w:t>
      </w:r>
      <w:r w:rsidR="007806AE" w:rsidRPr="007F1AD1">
        <w:rPr>
          <w:rFonts w:hint="eastAsia"/>
          <w:sz w:val="21"/>
          <w:szCs w:val="21"/>
        </w:rPr>
        <w:t>基于公私钥的统一身份认证体系，将有助于提高整体的信息安全级别，另一方面又能在不改变现有用户与站点依附关系的前提下，打通各个节点的用户互认，实现用户跨站点、跨应用的身份认证</w:t>
      </w:r>
      <w:r w:rsidR="009F0902">
        <w:rPr>
          <w:rFonts w:hint="eastAsia"/>
          <w:sz w:val="21"/>
          <w:szCs w:val="21"/>
        </w:rPr>
        <w:t>。</w:t>
      </w:r>
    </w:p>
    <w:p w:rsidR="003200E8" w:rsidRPr="007C32B4" w:rsidRDefault="00BE1002" w:rsidP="00D4281B">
      <w:pPr>
        <w:pStyle w:val="aff0"/>
        <w:numPr>
          <w:ilvl w:val="0"/>
          <w:numId w:val="39"/>
        </w:numPr>
        <w:rPr>
          <w:color w:val="000000" w:themeColor="text1"/>
          <w:sz w:val="21"/>
          <w:szCs w:val="21"/>
        </w:rPr>
      </w:pPr>
      <w:r w:rsidRPr="007C32B4">
        <w:rPr>
          <w:rFonts w:hint="eastAsia"/>
          <w:color w:val="000000" w:themeColor="text1"/>
          <w:sz w:val="21"/>
          <w:szCs w:val="21"/>
        </w:rPr>
        <w:t>企业之间集成</w:t>
      </w:r>
      <w:r w:rsidR="00B55DAD" w:rsidRPr="007C32B4">
        <w:rPr>
          <w:rFonts w:hint="eastAsia"/>
          <w:color w:val="000000" w:themeColor="text1"/>
          <w:sz w:val="21"/>
          <w:szCs w:val="21"/>
        </w:rPr>
        <w:t>，包括</w:t>
      </w:r>
      <w:r w:rsidR="007C32B4" w:rsidRPr="007C32B4">
        <w:rPr>
          <w:rFonts w:hint="eastAsia"/>
          <w:color w:val="000000" w:themeColor="text1"/>
          <w:sz w:val="21"/>
          <w:szCs w:val="21"/>
        </w:rPr>
        <w:t>通过专用接口或者公共标准与仓库上下游企业业务系统之间实现数据交换、共享。</w:t>
      </w:r>
    </w:p>
    <w:p w:rsidR="00EC0C0F" w:rsidRDefault="009A59DC" w:rsidP="0052376B">
      <w:pPr>
        <w:pStyle w:val="afff9"/>
        <w:spacing w:beforeLines="50" w:afterLines="50"/>
        <w:outlineLvl w:val="4"/>
        <w:rPr>
          <w:sz w:val="21"/>
          <w:szCs w:val="21"/>
        </w:rPr>
      </w:pPr>
      <w:r>
        <w:rPr>
          <w:sz w:val="21"/>
          <w:szCs w:val="21"/>
        </w:rPr>
        <w:t>6</w:t>
      </w:r>
      <w:r w:rsidR="00D94FB2">
        <w:rPr>
          <w:sz w:val="21"/>
          <w:szCs w:val="21"/>
        </w:rPr>
        <w:t>.</w:t>
      </w:r>
      <w:r w:rsidR="00AF65F4">
        <w:rPr>
          <w:sz w:val="21"/>
          <w:szCs w:val="21"/>
        </w:rPr>
        <w:t>2.</w:t>
      </w:r>
      <w:r w:rsidR="00E015F7">
        <w:rPr>
          <w:sz w:val="21"/>
          <w:szCs w:val="21"/>
        </w:rPr>
        <w:t>5</w:t>
      </w:r>
      <w:r w:rsidR="00D94FB2">
        <w:rPr>
          <w:sz w:val="21"/>
          <w:szCs w:val="21"/>
        </w:rPr>
        <w:t xml:space="preserve">.3 </w:t>
      </w:r>
      <w:r w:rsidR="00D94FB2">
        <w:rPr>
          <w:rFonts w:hint="eastAsia"/>
          <w:sz w:val="21"/>
          <w:szCs w:val="21"/>
        </w:rPr>
        <w:t>创新能力</w:t>
      </w:r>
    </w:p>
    <w:p w:rsidR="00EC0C0F" w:rsidRDefault="00D94FB2">
      <w:pPr>
        <w:pStyle w:val="aff0"/>
        <w:ind w:firstLineChars="200" w:firstLine="420"/>
        <w:rPr>
          <w:color w:val="000000" w:themeColor="text1"/>
          <w:sz w:val="21"/>
          <w:szCs w:val="21"/>
        </w:rPr>
      </w:pPr>
      <w:r>
        <w:rPr>
          <w:rFonts w:hint="eastAsia"/>
          <w:color w:val="000000" w:themeColor="text1"/>
          <w:sz w:val="21"/>
          <w:szCs w:val="21"/>
        </w:rPr>
        <w:t>创新能力评估包含：</w:t>
      </w:r>
    </w:p>
    <w:p w:rsidR="00EC0C0F" w:rsidRPr="00540C2A" w:rsidRDefault="007F320D" w:rsidP="00540C2A">
      <w:pPr>
        <w:pStyle w:val="aff0"/>
        <w:numPr>
          <w:ilvl w:val="0"/>
          <w:numId w:val="40"/>
        </w:numPr>
        <w:rPr>
          <w:color w:val="000000" w:themeColor="text1"/>
          <w:sz w:val="21"/>
          <w:szCs w:val="21"/>
        </w:rPr>
      </w:pPr>
      <w:r w:rsidRPr="00283660">
        <w:rPr>
          <w:rFonts w:hint="eastAsia"/>
          <w:color w:val="000000" w:themeColor="text1"/>
          <w:sz w:val="21"/>
          <w:szCs w:val="21"/>
        </w:rPr>
        <w:t>数字化孪生仓库研制</w:t>
      </w:r>
      <w:r w:rsidR="00283660" w:rsidRPr="00283660">
        <w:rPr>
          <w:rFonts w:hint="eastAsia"/>
          <w:color w:val="000000" w:themeColor="text1"/>
          <w:sz w:val="21"/>
          <w:szCs w:val="21"/>
        </w:rPr>
        <w:t>，</w:t>
      </w:r>
      <w:r w:rsidR="00D94FB2" w:rsidRPr="00540C2A">
        <w:rPr>
          <w:rFonts w:hint="eastAsia"/>
          <w:sz w:val="21"/>
          <w:szCs w:val="21"/>
        </w:rPr>
        <w:t>字孪生仓库研制和应用程度；</w:t>
      </w:r>
      <w:r w:rsidRPr="00540C2A">
        <w:rPr>
          <w:rFonts w:hint="eastAsia"/>
          <w:sz w:val="21"/>
          <w:szCs w:val="21"/>
        </w:rPr>
        <w:t>数字化孪生仓库研发情况，包括流程可视化、场景可视化、可视化控制与同步等</w:t>
      </w:r>
      <w:r w:rsidR="006547F9">
        <w:rPr>
          <w:rFonts w:hint="eastAsia"/>
          <w:sz w:val="21"/>
          <w:szCs w:val="21"/>
        </w:rPr>
        <w:t>；</w:t>
      </w:r>
    </w:p>
    <w:p w:rsidR="00E2718E" w:rsidRDefault="00540C2A" w:rsidP="00540C2A">
      <w:pPr>
        <w:pStyle w:val="aff0"/>
        <w:numPr>
          <w:ilvl w:val="0"/>
          <w:numId w:val="40"/>
        </w:numPr>
        <w:rPr>
          <w:sz w:val="21"/>
          <w:szCs w:val="21"/>
        </w:rPr>
      </w:pPr>
      <w:r>
        <w:rPr>
          <w:rFonts w:hint="eastAsia"/>
          <w:sz w:val="21"/>
          <w:szCs w:val="21"/>
        </w:rPr>
        <w:t>决策优化，</w:t>
      </w:r>
      <w:r w:rsidR="00E2718E">
        <w:rPr>
          <w:rFonts w:hint="eastAsia"/>
          <w:sz w:val="21"/>
          <w:szCs w:val="21"/>
        </w:rPr>
        <w:t>包括</w:t>
      </w:r>
      <w:r w:rsidR="00276C1A">
        <w:rPr>
          <w:rFonts w:hint="eastAsia"/>
          <w:color w:val="000000" w:themeColor="text1"/>
          <w:sz w:val="21"/>
          <w:szCs w:val="21"/>
        </w:rPr>
        <w:t>如下要素</w:t>
      </w:r>
      <w:r w:rsidR="00E2718E">
        <w:rPr>
          <w:rFonts w:hint="eastAsia"/>
          <w:sz w:val="21"/>
          <w:szCs w:val="21"/>
        </w:rPr>
        <w:t>：</w:t>
      </w:r>
    </w:p>
    <w:p w:rsidR="00871233" w:rsidRPr="00740009" w:rsidRDefault="00E2718E" w:rsidP="00E2718E">
      <w:pPr>
        <w:pStyle w:val="aff0"/>
        <w:ind w:left="840"/>
        <w:rPr>
          <w:sz w:val="21"/>
          <w:szCs w:val="21"/>
        </w:rPr>
      </w:pPr>
      <w:r>
        <w:rPr>
          <w:rFonts w:hint="eastAsia"/>
          <w:sz w:val="21"/>
          <w:szCs w:val="21"/>
        </w:rPr>
        <w:t>——</w:t>
      </w:r>
      <w:r w:rsidR="00D94FB2" w:rsidRPr="00740009">
        <w:rPr>
          <w:rFonts w:hint="eastAsia"/>
          <w:sz w:val="21"/>
          <w:szCs w:val="21"/>
        </w:rPr>
        <w:t>数字化技术在企业决策优化中的应用水平；</w:t>
      </w:r>
      <w:r w:rsidR="00871233" w:rsidRPr="00740009">
        <w:rPr>
          <w:rFonts w:hint="eastAsia"/>
          <w:sz w:val="21"/>
          <w:szCs w:val="21"/>
        </w:rPr>
        <w:t>是否具备储位（堆位）推荐优化，包括应用大数据、人工智能实现储位优化</w:t>
      </w:r>
      <w:r w:rsidR="00B751EC">
        <w:rPr>
          <w:rFonts w:hint="eastAsia"/>
          <w:sz w:val="21"/>
          <w:szCs w:val="21"/>
        </w:rPr>
        <w:t>；</w:t>
      </w:r>
    </w:p>
    <w:p w:rsidR="00EC0C0F" w:rsidRPr="00740009" w:rsidRDefault="00A53E01" w:rsidP="00DD03DB">
      <w:pPr>
        <w:pStyle w:val="aff0"/>
        <w:ind w:left="840"/>
        <w:rPr>
          <w:sz w:val="21"/>
          <w:szCs w:val="21"/>
        </w:rPr>
      </w:pPr>
      <w:r>
        <w:rPr>
          <w:rFonts w:hint="eastAsia"/>
          <w:sz w:val="21"/>
          <w:szCs w:val="21"/>
        </w:rPr>
        <w:t>——</w:t>
      </w:r>
      <w:r w:rsidR="00871233" w:rsidRPr="00740009">
        <w:rPr>
          <w:rFonts w:hint="eastAsia"/>
          <w:sz w:val="21"/>
          <w:szCs w:val="21"/>
        </w:rPr>
        <w:t>分拣、配送优化，包括应用人工智能、数据挖掘实现分拣、配送路径优化</w:t>
      </w:r>
      <w:r w:rsidR="00B751EC">
        <w:rPr>
          <w:rFonts w:hint="eastAsia"/>
          <w:sz w:val="21"/>
          <w:szCs w:val="21"/>
        </w:rPr>
        <w:t>；</w:t>
      </w:r>
    </w:p>
    <w:p w:rsidR="00DD03DB" w:rsidRPr="00740009" w:rsidRDefault="00A53E01" w:rsidP="00DD03DB">
      <w:pPr>
        <w:pStyle w:val="aff0"/>
        <w:ind w:left="840"/>
        <w:rPr>
          <w:sz w:val="21"/>
          <w:szCs w:val="21"/>
        </w:rPr>
      </w:pPr>
      <w:r>
        <w:rPr>
          <w:rFonts w:hint="eastAsia"/>
          <w:sz w:val="21"/>
          <w:szCs w:val="21"/>
        </w:rPr>
        <w:t>——</w:t>
      </w:r>
      <w:r w:rsidR="00DD03DB" w:rsidRPr="00740009">
        <w:rPr>
          <w:rFonts w:hint="eastAsia"/>
          <w:sz w:val="21"/>
          <w:szCs w:val="21"/>
        </w:rPr>
        <w:t>订单、库存优化，包括应用数据挖掘技术实现根据业务量预估订单量；根据仓库分析货物品种优化等</w:t>
      </w:r>
      <w:r w:rsidR="00B751EC">
        <w:rPr>
          <w:rFonts w:hint="eastAsia"/>
          <w:sz w:val="21"/>
          <w:szCs w:val="21"/>
        </w:rPr>
        <w:t>。</w:t>
      </w:r>
    </w:p>
    <w:p w:rsidR="00EC0C0F" w:rsidRPr="00283660" w:rsidRDefault="0098344F" w:rsidP="00283660">
      <w:pPr>
        <w:pStyle w:val="aff0"/>
        <w:numPr>
          <w:ilvl w:val="0"/>
          <w:numId w:val="40"/>
        </w:numPr>
        <w:rPr>
          <w:color w:val="000000" w:themeColor="text1"/>
          <w:sz w:val="21"/>
          <w:szCs w:val="21"/>
        </w:rPr>
      </w:pPr>
      <w:r w:rsidRPr="00283660">
        <w:rPr>
          <w:rFonts w:hint="eastAsia"/>
          <w:color w:val="000000" w:themeColor="text1"/>
          <w:sz w:val="21"/>
          <w:szCs w:val="21"/>
        </w:rPr>
        <w:t>研发与专利</w:t>
      </w:r>
      <w:r w:rsidR="00B751EC">
        <w:rPr>
          <w:color w:val="000000" w:themeColor="text1"/>
          <w:sz w:val="21"/>
          <w:szCs w:val="21"/>
        </w:rPr>
        <w:t>,</w:t>
      </w:r>
      <w:r w:rsidR="00D94FB2" w:rsidRPr="00283660">
        <w:rPr>
          <w:rFonts w:hint="eastAsia"/>
          <w:color w:val="000000" w:themeColor="text1"/>
          <w:sz w:val="21"/>
          <w:szCs w:val="21"/>
        </w:rPr>
        <w:t>新技术和专利建设情况。</w:t>
      </w:r>
      <w:r w:rsidR="00040567" w:rsidRPr="00283660">
        <w:rPr>
          <w:rFonts w:hint="eastAsia"/>
          <w:color w:val="000000" w:themeColor="text1"/>
          <w:sz w:val="21"/>
          <w:szCs w:val="21"/>
        </w:rPr>
        <w:t>新技术研发和专利制定情况，包括新技术研发的程度，专利制定的数量等。</w:t>
      </w:r>
    </w:p>
    <w:p w:rsidR="00EC0C0F" w:rsidRDefault="009A59DC" w:rsidP="0052376B">
      <w:pPr>
        <w:pStyle w:val="afff8"/>
        <w:spacing w:beforeLines="50" w:afterLines="50"/>
        <w:jc w:val="left"/>
        <w:rPr>
          <w:sz w:val="21"/>
          <w:szCs w:val="21"/>
        </w:rPr>
      </w:pPr>
      <w:bookmarkStart w:id="66" w:name="_Toc50451827"/>
      <w:r>
        <w:rPr>
          <w:sz w:val="21"/>
          <w:szCs w:val="21"/>
        </w:rPr>
        <w:t>6</w:t>
      </w:r>
      <w:r w:rsidR="00D94FB2">
        <w:rPr>
          <w:rFonts w:hint="eastAsia"/>
          <w:sz w:val="21"/>
          <w:szCs w:val="21"/>
        </w:rPr>
        <w:t>.</w:t>
      </w:r>
      <w:r w:rsidR="00AF65F4">
        <w:rPr>
          <w:sz w:val="21"/>
          <w:szCs w:val="21"/>
        </w:rPr>
        <w:t>3</w:t>
      </w:r>
      <w:r w:rsidR="00D94FB2">
        <w:rPr>
          <w:rFonts w:hint="eastAsia"/>
          <w:sz w:val="21"/>
          <w:szCs w:val="21"/>
        </w:rPr>
        <w:t xml:space="preserve"> 供应链协同与可持续发展</w:t>
      </w:r>
      <w:bookmarkEnd w:id="66"/>
    </w:p>
    <w:p w:rsidR="00EC0C0F" w:rsidRDefault="009A59DC" w:rsidP="0052376B">
      <w:pPr>
        <w:pStyle w:val="afff9"/>
        <w:spacing w:beforeLines="50" w:afterLines="50"/>
        <w:outlineLvl w:val="2"/>
        <w:rPr>
          <w:sz w:val="21"/>
          <w:szCs w:val="21"/>
        </w:rPr>
      </w:pPr>
      <w:bookmarkStart w:id="67" w:name="_Toc50451828"/>
      <w:r>
        <w:rPr>
          <w:sz w:val="21"/>
          <w:szCs w:val="21"/>
        </w:rPr>
        <w:t>6</w:t>
      </w:r>
      <w:r w:rsidR="00D94FB2">
        <w:rPr>
          <w:sz w:val="21"/>
          <w:szCs w:val="21"/>
        </w:rPr>
        <w:t>.</w:t>
      </w:r>
      <w:r w:rsidR="00AF65F4">
        <w:rPr>
          <w:sz w:val="21"/>
          <w:szCs w:val="21"/>
        </w:rPr>
        <w:t>3</w:t>
      </w:r>
      <w:r w:rsidR="00D94FB2">
        <w:rPr>
          <w:sz w:val="21"/>
          <w:szCs w:val="21"/>
        </w:rPr>
        <w:t xml:space="preserve">.1 </w:t>
      </w:r>
      <w:r w:rsidR="00D94FB2">
        <w:rPr>
          <w:rFonts w:hint="eastAsia"/>
          <w:sz w:val="21"/>
          <w:szCs w:val="21"/>
        </w:rPr>
        <w:t>供应链协同</w:t>
      </w:r>
      <w:bookmarkEnd w:id="67"/>
    </w:p>
    <w:p w:rsidR="00EC0C0F" w:rsidRDefault="00D94FB2">
      <w:pPr>
        <w:pStyle w:val="aff0"/>
        <w:ind w:firstLineChars="200" w:firstLine="420"/>
        <w:rPr>
          <w:color w:val="000000"/>
          <w:sz w:val="21"/>
          <w:szCs w:val="21"/>
        </w:rPr>
      </w:pPr>
      <w:r>
        <w:rPr>
          <w:rFonts w:hint="eastAsia"/>
          <w:color w:val="000000"/>
          <w:sz w:val="21"/>
          <w:szCs w:val="21"/>
        </w:rPr>
        <w:t>供应链协同评估包含：</w:t>
      </w:r>
    </w:p>
    <w:p w:rsidR="00883D7D" w:rsidRPr="00883D7D" w:rsidRDefault="00883D7D" w:rsidP="000B5E52">
      <w:pPr>
        <w:pStyle w:val="aff0"/>
        <w:numPr>
          <w:ilvl w:val="0"/>
          <w:numId w:val="41"/>
        </w:numPr>
        <w:rPr>
          <w:color w:val="000000" w:themeColor="text1"/>
          <w:sz w:val="21"/>
          <w:szCs w:val="21"/>
        </w:rPr>
      </w:pPr>
      <w:r w:rsidRPr="000B5E52">
        <w:rPr>
          <w:rFonts w:hint="eastAsia"/>
          <w:color w:val="000000" w:themeColor="text1"/>
          <w:sz w:val="21"/>
          <w:szCs w:val="21"/>
        </w:rPr>
        <w:t>业务协同</w:t>
      </w:r>
      <w:r w:rsidR="00B751EC" w:rsidRPr="000B5E52">
        <w:rPr>
          <w:rFonts w:hint="eastAsia"/>
          <w:color w:val="000000" w:themeColor="text1"/>
          <w:sz w:val="21"/>
          <w:szCs w:val="21"/>
        </w:rPr>
        <w:t>,包括</w:t>
      </w:r>
      <w:r w:rsidR="003A6976">
        <w:rPr>
          <w:rFonts w:hint="eastAsia"/>
          <w:color w:val="000000"/>
          <w:sz w:val="21"/>
          <w:szCs w:val="21"/>
        </w:rPr>
        <w:t>如下要素</w:t>
      </w:r>
      <w:r w:rsidR="00B751EC" w:rsidRPr="000B5E52">
        <w:rPr>
          <w:rFonts w:hint="eastAsia"/>
          <w:color w:val="000000" w:themeColor="text1"/>
          <w:sz w:val="21"/>
          <w:szCs w:val="21"/>
        </w:rPr>
        <w:t>：</w:t>
      </w:r>
    </w:p>
    <w:p w:rsidR="00EC0C0F" w:rsidRPr="00EE4D61" w:rsidRDefault="00EE4D61" w:rsidP="00883D7D">
      <w:pPr>
        <w:pStyle w:val="aff0"/>
        <w:ind w:left="840"/>
        <w:rPr>
          <w:sz w:val="21"/>
          <w:szCs w:val="21"/>
        </w:rPr>
      </w:pPr>
      <w:r>
        <w:rPr>
          <w:rFonts w:hint="eastAsia"/>
          <w:sz w:val="21"/>
          <w:szCs w:val="21"/>
        </w:rPr>
        <w:t>——</w:t>
      </w:r>
      <w:r w:rsidR="00D94FB2" w:rsidRPr="00EE4D61">
        <w:rPr>
          <w:rFonts w:hint="eastAsia"/>
          <w:sz w:val="21"/>
          <w:szCs w:val="21"/>
        </w:rPr>
        <w:t>仓库周转率、吞吐量、存货、提货时间等的当前水平与历史、</w:t>
      </w:r>
      <w:r w:rsidR="00FE7D54" w:rsidRPr="00EE4D61">
        <w:rPr>
          <w:rFonts w:hint="eastAsia"/>
          <w:sz w:val="21"/>
          <w:szCs w:val="21"/>
        </w:rPr>
        <w:t>区域（省/市）</w:t>
      </w:r>
      <w:r w:rsidR="00D94FB2" w:rsidRPr="00EE4D61">
        <w:rPr>
          <w:rFonts w:hint="eastAsia"/>
          <w:sz w:val="21"/>
          <w:szCs w:val="21"/>
        </w:rPr>
        <w:t>、行业水平对比情况；</w:t>
      </w:r>
    </w:p>
    <w:p w:rsidR="00EC0C0F" w:rsidRPr="00EE4D61" w:rsidRDefault="00EE4D61" w:rsidP="00883D7D">
      <w:pPr>
        <w:pStyle w:val="aff0"/>
        <w:ind w:left="840"/>
        <w:rPr>
          <w:sz w:val="21"/>
          <w:szCs w:val="21"/>
        </w:rPr>
      </w:pPr>
      <w:r>
        <w:rPr>
          <w:rFonts w:hint="eastAsia"/>
          <w:sz w:val="21"/>
          <w:szCs w:val="21"/>
        </w:rPr>
        <w:t>——</w:t>
      </w:r>
      <w:r w:rsidR="00D94FB2" w:rsidRPr="00EE4D61">
        <w:rPr>
          <w:rFonts w:hint="eastAsia"/>
          <w:sz w:val="21"/>
          <w:szCs w:val="21"/>
        </w:rPr>
        <w:t>订单响应率、安全作业持续时间当前水平与历史、</w:t>
      </w:r>
      <w:r w:rsidR="00FE7D54" w:rsidRPr="00EE4D61">
        <w:rPr>
          <w:rFonts w:hint="eastAsia"/>
          <w:sz w:val="21"/>
          <w:szCs w:val="21"/>
        </w:rPr>
        <w:t>区域（省/市）</w:t>
      </w:r>
      <w:r w:rsidR="00D94FB2" w:rsidRPr="00EE4D61">
        <w:rPr>
          <w:rFonts w:hint="eastAsia"/>
          <w:sz w:val="21"/>
          <w:szCs w:val="21"/>
        </w:rPr>
        <w:t>、行业水平对比情况</w:t>
      </w:r>
      <w:r w:rsidR="002B290A">
        <w:rPr>
          <w:rFonts w:hint="eastAsia"/>
          <w:sz w:val="21"/>
          <w:szCs w:val="21"/>
        </w:rPr>
        <w:t>。</w:t>
      </w:r>
    </w:p>
    <w:p w:rsidR="00EC0C0F" w:rsidRDefault="00883D7D" w:rsidP="000B5E52">
      <w:pPr>
        <w:pStyle w:val="aff0"/>
        <w:numPr>
          <w:ilvl w:val="0"/>
          <w:numId w:val="41"/>
        </w:numPr>
        <w:rPr>
          <w:color w:val="000000" w:themeColor="text1"/>
          <w:sz w:val="21"/>
          <w:szCs w:val="21"/>
        </w:rPr>
      </w:pPr>
      <w:r w:rsidRPr="00FD1C3B">
        <w:rPr>
          <w:rFonts w:hint="eastAsia"/>
          <w:color w:val="000000" w:themeColor="text1"/>
          <w:sz w:val="21"/>
          <w:szCs w:val="21"/>
        </w:rPr>
        <w:t>客户满意水平</w:t>
      </w:r>
      <w:r w:rsidR="00364090">
        <w:rPr>
          <w:rFonts w:hint="eastAsia"/>
          <w:color w:val="000000" w:themeColor="text1"/>
          <w:sz w:val="21"/>
          <w:szCs w:val="21"/>
        </w:rPr>
        <w:t>，</w:t>
      </w:r>
      <w:r w:rsidR="00D94FB2" w:rsidRPr="00FD1C3B">
        <w:rPr>
          <w:rFonts w:hint="eastAsia"/>
          <w:color w:val="000000" w:themeColor="text1"/>
          <w:sz w:val="21"/>
          <w:szCs w:val="21"/>
        </w:rPr>
        <w:t>客户满意</w:t>
      </w:r>
      <w:r w:rsidR="00877CF1">
        <w:rPr>
          <w:rFonts w:hint="eastAsia"/>
          <w:color w:val="000000" w:themeColor="text1"/>
          <w:sz w:val="21"/>
          <w:szCs w:val="21"/>
        </w:rPr>
        <w:t>程度</w:t>
      </w:r>
      <w:r w:rsidR="00D94FB2">
        <w:rPr>
          <w:rFonts w:hint="eastAsia"/>
          <w:color w:val="000000" w:themeColor="text1"/>
          <w:sz w:val="21"/>
          <w:szCs w:val="21"/>
        </w:rPr>
        <w:t>当前水平与历史、</w:t>
      </w:r>
      <w:r w:rsidR="00FE7D54" w:rsidRPr="00FD1C3B">
        <w:rPr>
          <w:rFonts w:hint="eastAsia"/>
          <w:color w:val="000000" w:themeColor="text1"/>
          <w:sz w:val="21"/>
          <w:szCs w:val="21"/>
        </w:rPr>
        <w:t>区域（省/市）</w:t>
      </w:r>
      <w:r w:rsidR="00D94FB2">
        <w:rPr>
          <w:rFonts w:hint="eastAsia"/>
          <w:color w:val="000000" w:themeColor="text1"/>
          <w:sz w:val="21"/>
          <w:szCs w:val="21"/>
        </w:rPr>
        <w:t>、行业水平对比情况。</w:t>
      </w:r>
    </w:p>
    <w:p w:rsidR="00EC0C0F" w:rsidRDefault="009A59DC" w:rsidP="0052376B">
      <w:pPr>
        <w:pStyle w:val="afff9"/>
        <w:spacing w:beforeLines="50" w:afterLines="50"/>
        <w:outlineLvl w:val="2"/>
        <w:rPr>
          <w:sz w:val="21"/>
          <w:szCs w:val="21"/>
        </w:rPr>
      </w:pPr>
      <w:bookmarkStart w:id="68" w:name="_Toc50451829"/>
      <w:r>
        <w:rPr>
          <w:sz w:val="21"/>
          <w:szCs w:val="21"/>
        </w:rPr>
        <w:t>6</w:t>
      </w:r>
      <w:r w:rsidR="00D94FB2">
        <w:rPr>
          <w:sz w:val="21"/>
          <w:szCs w:val="21"/>
        </w:rPr>
        <w:t>.</w:t>
      </w:r>
      <w:r w:rsidR="00AF65F4">
        <w:rPr>
          <w:sz w:val="21"/>
          <w:szCs w:val="21"/>
        </w:rPr>
        <w:t>3</w:t>
      </w:r>
      <w:r w:rsidR="00D94FB2">
        <w:rPr>
          <w:sz w:val="21"/>
          <w:szCs w:val="21"/>
        </w:rPr>
        <w:t xml:space="preserve">.2 </w:t>
      </w:r>
      <w:r w:rsidR="00D94FB2">
        <w:rPr>
          <w:rFonts w:hint="eastAsia"/>
          <w:sz w:val="21"/>
          <w:szCs w:val="21"/>
        </w:rPr>
        <w:t>可持续发展</w:t>
      </w:r>
      <w:bookmarkEnd w:id="68"/>
    </w:p>
    <w:p w:rsidR="00EC0C0F" w:rsidRDefault="00D94FB2">
      <w:pPr>
        <w:pStyle w:val="aff0"/>
        <w:ind w:firstLineChars="200" w:firstLine="420"/>
        <w:rPr>
          <w:color w:val="000000"/>
          <w:sz w:val="21"/>
          <w:szCs w:val="21"/>
        </w:rPr>
      </w:pPr>
      <w:r>
        <w:rPr>
          <w:rFonts w:hint="eastAsia"/>
          <w:color w:val="000000"/>
          <w:sz w:val="21"/>
          <w:szCs w:val="21"/>
        </w:rPr>
        <w:t>可持续发展评估包含</w:t>
      </w:r>
      <w:r w:rsidR="00E479EB">
        <w:rPr>
          <w:rFonts w:hint="eastAsia"/>
          <w:color w:val="000000"/>
          <w:sz w:val="21"/>
          <w:szCs w:val="21"/>
        </w:rPr>
        <w:t>但不限于</w:t>
      </w:r>
      <w:r>
        <w:rPr>
          <w:rFonts w:hint="eastAsia"/>
          <w:color w:val="000000"/>
          <w:sz w:val="21"/>
          <w:szCs w:val="21"/>
        </w:rPr>
        <w:t>：</w:t>
      </w:r>
    </w:p>
    <w:p w:rsidR="00EC0C0F" w:rsidRDefault="004A0855" w:rsidP="0083160B">
      <w:pPr>
        <w:pStyle w:val="aff0"/>
        <w:numPr>
          <w:ilvl w:val="0"/>
          <w:numId w:val="41"/>
        </w:numPr>
        <w:rPr>
          <w:color w:val="000000" w:themeColor="text1"/>
          <w:sz w:val="21"/>
          <w:szCs w:val="21"/>
        </w:rPr>
      </w:pPr>
      <w:r w:rsidRPr="0083160B">
        <w:rPr>
          <w:rFonts w:hint="eastAsia"/>
          <w:color w:val="000000" w:themeColor="text1"/>
          <w:sz w:val="21"/>
          <w:szCs w:val="21"/>
        </w:rPr>
        <w:t>环境效益</w:t>
      </w:r>
      <w:r w:rsidR="0083160B">
        <w:rPr>
          <w:rFonts w:hint="eastAsia"/>
          <w:color w:val="000000" w:themeColor="text1"/>
          <w:sz w:val="21"/>
          <w:szCs w:val="21"/>
        </w:rPr>
        <w:t>，</w:t>
      </w:r>
      <w:r w:rsidR="00D94FB2">
        <w:rPr>
          <w:rFonts w:hint="eastAsia"/>
          <w:color w:val="000000" w:themeColor="text1"/>
          <w:sz w:val="21"/>
          <w:szCs w:val="21"/>
        </w:rPr>
        <w:t>仓库能耗环境效益方面的当前水平与历史水平对比情况</w:t>
      </w:r>
      <w:r w:rsidR="00951FF7" w:rsidRPr="0083160B">
        <w:rPr>
          <w:rFonts w:hint="eastAsia"/>
          <w:color w:val="000000" w:themeColor="text1"/>
          <w:sz w:val="21"/>
          <w:szCs w:val="21"/>
        </w:rPr>
        <w:t>仓库单位容积能耗、单位面积（容积）仓储吞吐量当前水平与历史、</w:t>
      </w:r>
      <w:r w:rsidR="00F25A8A" w:rsidRPr="0083160B">
        <w:rPr>
          <w:rFonts w:hint="eastAsia"/>
          <w:color w:val="000000" w:themeColor="text1"/>
          <w:sz w:val="21"/>
          <w:szCs w:val="21"/>
        </w:rPr>
        <w:t>区域（省/市）</w:t>
      </w:r>
      <w:r w:rsidR="00951FF7" w:rsidRPr="0083160B">
        <w:rPr>
          <w:rFonts w:hint="eastAsia"/>
          <w:color w:val="000000" w:themeColor="text1"/>
          <w:sz w:val="21"/>
          <w:szCs w:val="21"/>
        </w:rPr>
        <w:t>、行业、全国水平对比</w:t>
      </w:r>
      <w:r w:rsidR="00D94FB2">
        <w:rPr>
          <w:rFonts w:hint="eastAsia"/>
          <w:color w:val="000000" w:themeColor="text1"/>
          <w:sz w:val="21"/>
          <w:szCs w:val="21"/>
        </w:rPr>
        <w:t>；</w:t>
      </w:r>
    </w:p>
    <w:p w:rsidR="00951FF7" w:rsidRPr="00951FF7" w:rsidRDefault="00951FF7" w:rsidP="004B53AC">
      <w:pPr>
        <w:pStyle w:val="aff0"/>
        <w:numPr>
          <w:ilvl w:val="0"/>
          <w:numId w:val="41"/>
        </w:numPr>
        <w:rPr>
          <w:color w:val="000000" w:themeColor="text1"/>
          <w:sz w:val="21"/>
          <w:szCs w:val="21"/>
        </w:rPr>
      </w:pPr>
      <w:r w:rsidRPr="004B53AC">
        <w:rPr>
          <w:rFonts w:hint="eastAsia"/>
          <w:color w:val="000000" w:themeColor="text1"/>
          <w:sz w:val="21"/>
          <w:szCs w:val="21"/>
        </w:rPr>
        <w:t>经济效益</w:t>
      </w:r>
      <w:r w:rsidR="004B53AC">
        <w:rPr>
          <w:rFonts w:hint="eastAsia"/>
          <w:color w:val="000000" w:themeColor="text1"/>
          <w:sz w:val="21"/>
          <w:szCs w:val="21"/>
        </w:rPr>
        <w:t>，</w:t>
      </w:r>
      <w:r w:rsidRPr="004B53AC">
        <w:rPr>
          <w:rFonts w:hint="eastAsia"/>
          <w:color w:val="000000" w:themeColor="text1"/>
          <w:sz w:val="21"/>
          <w:szCs w:val="21"/>
        </w:rPr>
        <w:t>仓库运营收入、成本、利润率的当前水平与历史、省（市）、行业水平对比</w:t>
      </w:r>
      <w:r w:rsidR="00877CF1">
        <w:rPr>
          <w:rFonts w:hint="eastAsia"/>
          <w:color w:val="000000" w:themeColor="text1"/>
          <w:sz w:val="21"/>
          <w:szCs w:val="21"/>
        </w:rPr>
        <w:t>；</w:t>
      </w:r>
    </w:p>
    <w:p w:rsidR="00F25A8A" w:rsidRPr="00F25A8A" w:rsidRDefault="00EB1F51" w:rsidP="004B53AC">
      <w:pPr>
        <w:pStyle w:val="aff0"/>
        <w:numPr>
          <w:ilvl w:val="0"/>
          <w:numId w:val="41"/>
        </w:numPr>
        <w:rPr>
          <w:color w:val="000000" w:themeColor="text1"/>
          <w:sz w:val="21"/>
          <w:szCs w:val="21"/>
        </w:rPr>
      </w:pPr>
      <w:r w:rsidRPr="004B53AC">
        <w:rPr>
          <w:rFonts w:hint="eastAsia"/>
          <w:color w:val="000000" w:themeColor="text1"/>
          <w:sz w:val="21"/>
          <w:szCs w:val="21"/>
        </w:rPr>
        <w:t>社会效益</w:t>
      </w:r>
      <w:r w:rsidR="004B53AC">
        <w:rPr>
          <w:rFonts w:hint="eastAsia"/>
          <w:color w:val="000000" w:themeColor="text1"/>
          <w:sz w:val="21"/>
          <w:szCs w:val="21"/>
        </w:rPr>
        <w:t>，包括</w:t>
      </w:r>
      <w:r w:rsidR="0006153D">
        <w:rPr>
          <w:rFonts w:hint="eastAsia"/>
          <w:color w:val="000000"/>
          <w:sz w:val="21"/>
          <w:szCs w:val="21"/>
        </w:rPr>
        <w:t>如下要素</w:t>
      </w:r>
      <w:r w:rsidR="004B53AC">
        <w:rPr>
          <w:rFonts w:hint="eastAsia"/>
          <w:color w:val="000000" w:themeColor="text1"/>
          <w:sz w:val="21"/>
          <w:szCs w:val="21"/>
        </w:rPr>
        <w:t>：</w:t>
      </w:r>
    </w:p>
    <w:p w:rsidR="00F25A8A" w:rsidRPr="004B53AC" w:rsidRDefault="004B53AC" w:rsidP="00F25A8A">
      <w:pPr>
        <w:pStyle w:val="aff0"/>
        <w:ind w:left="840"/>
        <w:rPr>
          <w:sz w:val="21"/>
          <w:szCs w:val="21"/>
        </w:rPr>
      </w:pPr>
      <w:r>
        <w:rPr>
          <w:rFonts w:hint="eastAsia"/>
          <w:sz w:val="21"/>
          <w:szCs w:val="21"/>
        </w:rPr>
        <w:t>——</w:t>
      </w:r>
      <w:r w:rsidR="00F25A8A" w:rsidRPr="004B53AC">
        <w:rPr>
          <w:rFonts w:hint="eastAsia"/>
          <w:sz w:val="21"/>
          <w:szCs w:val="21"/>
        </w:rPr>
        <w:t>仓库安全作业持续时间当前水平与历史、区域（省/市）、行业水平对比</w:t>
      </w:r>
      <w:r w:rsidR="00877CF1">
        <w:rPr>
          <w:rFonts w:hint="eastAsia"/>
          <w:sz w:val="21"/>
          <w:szCs w:val="21"/>
        </w:rPr>
        <w:t>；</w:t>
      </w:r>
    </w:p>
    <w:p w:rsidR="00295355" w:rsidRDefault="0060508E" w:rsidP="00F25A8A">
      <w:pPr>
        <w:pStyle w:val="aff0"/>
        <w:ind w:left="840"/>
        <w:rPr>
          <w:sz w:val="21"/>
          <w:szCs w:val="21"/>
        </w:rPr>
      </w:pPr>
      <w:r>
        <w:rPr>
          <w:rFonts w:hint="eastAsia"/>
          <w:sz w:val="21"/>
          <w:szCs w:val="21"/>
        </w:rPr>
        <w:t>——</w:t>
      </w:r>
      <w:r w:rsidR="00F25A8A" w:rsidRPr="004B53AC">
        <w:rPr>
          <w:rFonts w:hint="eastAsia"/>
          <w:sz w:val="21"/>
          <w:szCs w:val="21"/>
        </w:rPr>
        <w:t>仓库企业社会贡献率（税收、就业）与历史、</w:t>
      </w:r>
      <w:r w:rsidR="00D836BE" w:rsidRPr="004B53AC">
        <w:rPr>
          <w:rFonts w:hint="eastAsia"/>
          <w:sz w:val="21"/>
          <w:szCs w:val="21"/>
        </w:rPr>
        <w:t>区域（省/市）</w:t>
      </w:r>
      <w:r w:rsidR="00F25A8A" w:rsidRPr="004B53AC">
        <w:rPr>
          <w:rFonts w:hint="eastAsia"/>
          <w:sz w:val="21"/>
          <w:szCs w:val="21"/>
        </w:rPr>
        <w:t>、行业水平对比，包括税收贡献和引进数字化人才等。</w:t>
      </w:r>
    </w:p>
    <w:p w:rsidR="00F25A8A" w:rsidRDefault="009A59DC" w:rsidP="0052376B">
      <w:pPr>
        <w:pStyle w:val="afff7"/>
        <w:spacing w:beforeLines="100" w:afterLines="100"/>
        <w:rPr>
          <w:sz w:val="21"/>
          <w:szCs w:val="21"/>
        </w:rPr>
      </w:pPr>
      <w:bookmarkStart w:id="69" w:name="_Toc50451830"/>
      <w:r>
        <w:rPr>
          <w:sz w:val="21"/>
          <w:szCs w:val="21"/>
        </w:rPr>
        <w:lastRenderedPageBreak/>
        <w:t>7</w:t>
      </w:r>
      <w:r w:rsidR="00264563">
        <w:rPr>
          <w:rFonts w:hint="eastAsia"/>
          <w:sz w:val="21"/>
          <w:szCs w:val="21"/>
        </w:rPr>
        <w:t>评估</w:t>
      </w:r>
      <w:r w:rsidR="00D654F7">
        <w:rPr>
          <w:rFonts w:hint="eastAsia"/>
          <w:sz w:val="21"/>
          <w:szCs w:val="21"/>
        </w:rPr>
        <w:t>指标体系构建与</w:t>
      </w:r>
      <w:r w:rsidR="00295355" w:rsidRPr="00295355">
        <w:rPr>
          <w:sz w:val="21"/>
          <w:szCs w:val="21"/>
        </w:rPr>
        <w:t>评估</w:t>
      </w:r>
      <w:r w:rsidR="00295355" w:rsidRPr="00295355">
        <w:rPr>
          <w:rFonts w:hint="eastAsia"/>
          <w:sz w:val="21"/>
          <w:szCs w:val="21"/>
        </w:rPr>
        <w:t>分析</w:t>
      </w:r>
      <w:r w:rsidR="00295355" w:rsidRPr="00295355">
        <w:rPr>
          <w:sz w:val="21"/>
          <w:szCs w:val="21"/>
        </w:rPr>
        <w:t>方法</w:t>
      </w:r>
      <w:bookmarkEnd w:id="69"/>
    </w:p>
    <w:p w:rsidR="00295355" w:rsidRPr="00F07C65" w:rsidRDefault="00295355" w:rsidP="00F07C65">
      <w:pPr>
        <w:pStyle w:val="aff0"/>
        <w:ind w:firstLineChars="200" w:firstLine="420"/>
        <w:rPr>
          <w:color w:val="000000"/>
          <w:sz w:val="21"/>
          <w:szCs w:val="21"/>
        </w:rPr>
      </w:pPr>
      <w:r w:rsidRPr="00F07C65">
        <w:rPr>
          <w:rFonts w:hint="eastAsia"/>
          <w:color w:val="000000"/>
          <w:sz w:val="21"/>
          <w:szCs w:val="21"/>
        </w:rPr>
        <w:t>数字化仓库的</w:t>
      </w:r>
      <w:r w:rsidR="00A2644C">
        <w:rPr>
          <w:rFonts w:hint="eastAsia"/>
          <w:color w:val="000000"/>
          <w:sz w:val="21"/>
          <w:szCs w:val="21"/>
        </w:rPr>
        <w:t>评估</w:t>
      </w:r>
      <w:r w:rsidR="004A206D">
        <w:rPr>
          <w:rFonts w:hint="eastAsia"/>
          <w:color w:val="000000"/>
          <w:sz w:val="21"/>
          <w:szCs w:val="21"/>
        </w:rPr>
        <w:t>指标体系构建</w:t>
      </w:r>
      <w:r w:rsidR="002131C5">
        <w:rPr>
          <w:rFonts w:hint="eastAsia"/>
          <w:color w:val="000000"/>
          <w:sz w:val="21"/>
          <w:szCs w:val="21"/>
        </w:rPr>
        <w:t>与步骤和具体的</w:t>
      </w:r>
      <w:r w:rsidRPr="00F07C65">
        <w:rPr>
          <w:color w:val="000000"/>
          <w:sz w:val="21"/>
          <w:szCs w:val="21"/>
        </w:rPr>
        <w:t>评估</w:t>
      </w:r>
      <w:r w:rsidRPr="00F07C65">
        <w:rPr>
          <w:rFonts w:hint="eastAsia"/>
          <w:color w:val="000000"/>
          <w:sz w:val="21"/>
          <w:szCs w:val="21"/>
        </w:rPr>
        <w:t>分析</w:t>
      </w:r>
      <w:r w:rsidRPr="00F07C65">
        <w:rPr>
          <w:color w:val="000000"/>
          <w:sz w:val="21"/>
          <w:szCs w:val="21"/>
        </w:rPr>
        <w:t>方法参见附录</w:t>
      </w:r>
      <w:r w:rsidRPr="00F07C65">
        <w:rPr>
          <w:rFonts w:hint="eastAsia"/>
          <w:color w:val="000000"/>
          <w:sz w:val="21"/>
          <w:szCs w:val="21"/>
        </w:rPr>
        <w:t>A。</w:t>
      </w:r>
    </w:p>
    <w:bookmarkEnd w:id="21"/>
    <w:bookmarkEnd w:id="49"/>
    <w:p w:rsidR="00EC0C0F" w:rsidRDefault="00D94FB2">
      <w:pPr>
        <w:rPr>
          <w:rFonts w:ascii="黑体" w:eastAsia="黑体" w:hAnsi="Times New Roman" w:cs="Times New Roman"/>
          <w:sz w:val="22"/>
          <w:szCs w:val="21"/>
        </w:rPr>
      </w:pPr>
      <w:r>
        <w:rPr>
          <w:szCs w:val="21"/>
        </w:rPr>
        <w:br w:type="page"/>
      </w:r>
    </w:p>
    <w:p w:rsidR="00EC0C0F" w:rsidRDefault="00D94FB2" w:rsidP="0052376B">
      <w:pPr>
        <w:pStyle w:val="afff7"/>
        <w:spacing w:beforeLines="100" w:afterLines="100"/>
        <w:ind w:left="360"/>
        <w:jc w:val="center"/>
        <w:rPr>
          <w:szCs w:val="21"/>
        </w:rPr>
      </w:pPr>
      <w:bookmarkStart w:id="70" w:name="_Toc50451831"/>
      <w:r>
        <w:rPr>
          <w:rFonts w:hint="eastAsia"/>
          <w:sz w:val="21"/>
          <w:szCs w:val="21"/>
        </w:rPr>
        <w:lastRenderedPageBreak/>
        <w:t>附 录 A</w:t>
      </w:r>
      <w:bookmarkEnd w:id="70"/>
    </w:p>
    <w:p w:rsidR="00EC0C0F" w:rsidRDefault="00D94FB2" w:rsidP="0052376B">
      <w:pPr>
        <w:pStyle w:val="afff7"/>
        <w:spacing w:beforeLines="100" w:afterLines="100"/>
        <w:ind w:left="357"/>
        <w:jc w:val="center"/>
        <w:outlineLvl w:val="9"/>
        <w:rPr>
          <w:sz w:val="21"/>
          <w:szCs w:val="21"/>
        </w:rPr>
      </w:pPr>
      <w:bookmarkStart w:id="71" w:name="_Toc44422010"/>
      <w:bookmarkStart w:id="72" w:name="_Toc46501493"/>
      <w:r>
        <w:rPr>
          <w:rFonts w:hint="eastAsia"/>
          <w:sz w:val="21"/>
          <w:szCs w:val="21"/>
        </w:rPr>
        <w:t>（</w:t>
      </w:r>
      <w:r w:rsidR="009C0B55">
        <w:rPr>
          <w:rFonts w:hint="eastAsia"/>
          <w:sz w:val="21"/>
          <w:szCs w:val="21"/>
        </w:rPr>
        <w:t>规范</w:t>
      </w:r>
      <w:r w:rsidR="00A105D4">
        <w:rPr>
          <w:rFonts w:hint="eastAsia"/>
          <w:sz w:val="21"/>
          <w:szCs w:val="21"/>
        </w:rPr>
        <w:t>性</w:t>
      </w:r>
      <w:r>
        <w:rPr>
          <w:rFonts w:hint="eastAsia"/>
          <w:sz w:val="21"/>
          <w:szCs w:val="21"/>
        </w:rPr>
        <w:t>）</w:t>
      </w:r>
      <w:bookmarkEnd w:id="71"/>
      <w:bookmarkEnd w:id="72"/>
    </w:p>
    <w:p w:rsidR="00EC0C0F" w:rsidRDefault="00D94FB2" w:rsidP="0052376B">
      <w:pPr>
        <w:pStyle w:val="afff7"/>
        <w:spacing w:beforeLines="100" w:afterLines="100"/>
        <w:ind w:left="357"/>
        <w:jc w:val="center"/>
        <w:outlineLvl w:val="9"/>
        <w:rPr>
          <w:sz w:val="21"/>
          <w:szCs w:val="21"/>
        </w:rPr>
      </w:pPr>
      <w:bookmarkStart w:id="73" w:name="_Toc46501494"/>
      <w:bookmarkStart w:id="74" w:name="_Toc44422011"/>
      <w:r>
        <w:rPr>
          <w:rFonts w:hint="eastAsia"/>
          <w:sz w:val="21"/>
          <w:szCs w:val="21"/>
        </w:rPr>
        <w:t>数字化仓库评估指标体系构建及评估</w:t>
      </w:r>
      <w:r w:rsidR="00215AC2">
        <w:rPr>
          <w:rFonts w:hint="eastAsia"/>
          <w:sz w:val="21"/>
          <w:szCs w:val="21"/>
        </w:rPr>
        <w:t>分析</w:t>
      </w:r>
      <w:r>
        <w:rPr>
          <w:rFonts w:hint="eastAsia"/>
          <w:sz w:val="21"/>
          <w:szCs w:val="21"/>
        </w:rPr>
        <w:t>方法</w:t>
      </w:r>
      <w:bookmarkEnd w:id="73"/>
      <w:bookmarkEnd w:id="74"/>
    </w:p>
    <w:p w:rsidR="00EC0C0F" w:rsidRDefault="00D94FB2" w:rsidP="0052376B">
      <w:pPr>
        <w:spacing w:beforeLines="100" w:afterLines="10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1</w:t>
      </w:r>
      <w:r>
        <w:rPr>
          <w:rFonts w:ascii="黑体" w:eastAsia="黑体" w:hAnsi="黑体" w:hint="eastAsia"/>
          <w:color w:val="000000"/>
          <w:sz w:val="21"/>
          <w:szCs w:val="21"/>
        </w:rPr>
        <w:t xml:space="preserve"> 评估指标体系构建</w:t>
      </w:r>
    </w:p>
    <w:p w:rsidR="00EC0C0F" w:rsidRDefault="00D94FB2" w:rsidP="0052376B">
      <w:pPr>
        <w:spacing w:beforeLines="50" w:afterLines="50"/>
        <w:rPr>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1</w:t>
      </w:r>
      <w:r>
        <w:rPr>
          <w:rFonts w:ascii="黑体" w:eastAsia="黑体" w:hAnsi="黑体" w:hint="eastAsia"/>
          <w:color w:val="000000"/>
          <w:sz w:val="21"/>
          <w:szCs w:val="21"/>
        </w:rPr>
        <w:t>.1 构建原则</w:t>
      </w:r>
    </w:p>
    <w:p w:rsidR="00EC0C0F" w:rsidRDefault="00D94FB2" w:rsidP="00154530">
      <w:pPr>
        <w:pStyle w:val="aff0"/>
        <w:ind w:firstLineChars="200" w:firstLine="420"/>
      </w:pPr>
      <w:r>
        <w:rPr>
          <w:rFonts w:hint="eastAsia"/>
          <w:color w:val="000000"/>
          <w:sz w:val="21"/>
          <w:szCs w:val="21"/>
        </w:rPr>
        <w:t>评估指标体系构建应遵循以下原则：</w:t>
      </w:r>
    </w:p>
    <w:p w:rsidR="00E97BDC" w:rsidRDefault="00E97BDC" w:rsidP="00E97BDC">
      <w:pPr>
        <w:pStyle w:val="aff0"/>
        <w:numPr>
          <w:ilvl w:val="0"/>
          <w:numId w:val="28"/>
        </w:numPr>
        <w:ind w:firstLineChars="200" w:firstLine="420"/>
        <w:rPr>
          <w:color w:val="000000"/>
          <w:sz w:val="21"/>
          <w:szCs w:val="21"/>
        </w:rPr>
      </w:pPr>
      <w:r>
        <w:rPr>
          <w:rFonts w:hint="eastAsia"/>
          <w:color w:val="000000"/>
          <w:sz w:val="21"/>
          <w:szCs w:val="21"/>
        </w:rPr>
        <w:t>评估指标体系应与本文件</w:t>
      </w:r>
      <w:r w:rsidR="0049047B">
        <w:rPr>
          <w:rFonts w:hint="eastAsia"/>
          <w:color w:val="000000"/>
          <w:sz w:val="21"/>
          <w:szCs w:val="21"/>
        </w:rPr>
        <w:t>规定的基本原则、评估指标构成与评估内容</w:t>
      </w:r>
      <w:r>
        <w:rPr>
          <w:rFonts w:hint="eastAsia"/>
          <w:color w:val="000000"/>
          <w:sz w:val="21"/>
          <w:szCs w:val="21"/>
        </w:rPr>
        <w:t>相对应</w:t>
      </w:r>
      <w:r w:rsidR="00441A5C">
        <w:rPr>
          <w:rFonts w:hint="eastAsia"/>
          <w:color w:val="000000"/>
          <w:sz w:val="21"/>
          <w:szCs w:val="21"/>
        </w:rPr>
        <w:t>。评估体系中的一级指标和二级指标应</w:t>
      </w:r>
      <w:r w:rsidR="00BB0A36">
        <w:rPr>
          <w:rFonts w:hint="eastAsia"/>
          <w:color w:val="000000"/>
          <w:sz w:val="21"/>
          <w:szCs w:val="21"/>
        </w:rPr>
        <w:t>符合</w:t>
      </w:r>
      <w:r w:rsidR="00441A5C">
        <w:rPr>
          <w:rFonts w:hint="eastAsia"/>
          <w:color w:val="000000"/>
          <w:sz w:val="21"/>
          <w:szCs w:val="21"/>
        </w:rPr>
        <w:t>本文件5</w:t>
      </w:r>
      <w:r w:rsidR="00441A5C">
        <w:rPr>
          <w:color w:val="000000"/>
          <w:sz w:val="21"/>
          <w:szCs w:val="21"/>
        </w:rPr>
        <w:t>.2</w:t>
      </w:r>
      <w:r w:rsidR="00441A5C">
        <w:rPr>
          <w:rFonts w:hint="eastAsia"/>
          <w:color w:val="000000"/>
          <w:sz w:val="21"/>
          <w:szCs w:val="21"/>
        </w:rPr>
        <w:t>和5</w:t>
      </w:r>
      <w:r w:rsidR="00441A5C">
        <w:rPr>
          <w:color w:val="000000"/>
          <w:sz w:val="21"/>
          <w:szCs w:val="21"/>
        </w:rPr>
        <w:t>.3</w:t>
      </w:r>
      <w:r w:rsidR="00BB0A36">
        <w:rPr>
          <w:rFonts w:hint="eastAsia"/>
          <w:color w:val="000000"/>
          <w:sz w:val="21"/>
          <w:szCs w:val="21"/>
        </w:rPr>
        <w:t>的规定</w:t>
      </w:r>
      <w:r w:rsidR="00441A5C">
        <w:rPr>
          <w:rFonts w:hint="eastAsia"/>
          <w:color w:val="000000"/>
          <w:sz w:val="21"/>
          <w:szCs w:val="21"/>
        </w:rPr>
        <w:t>，</w:t>
      </w:r>
      <w:r>
        <w:rPr>
          <w:rFonts w:hint="eastAsia"/>
          <w:color w:val="000000"/>
          <w:sz w:val="21"/>
          <w:szCs w:val="21"/>
        </w:rPr>
        <w:t>三级</w:t>
      </w:r>
      <w:r w:rsidR="00F25859">
        <w:rPr>
          <w:rFonts w:hint="eastAsia"/>
          <w:color w:val="000000"/>
          <w:sz w:val="21"/>
          <w:szCs w:val="21"/>
        </w:rPr>
        <w:t>主要</w:t>
      </w:r>
      <w:r>
        <w:rPr>
          <w:rFonts w:hint="eastAsia"/>
          <w:color w:val="000000"/>
          <w:sz w:val="21"/>
          <w:szCs w:val="21"/>
        </w:rPr>
        <w:t>指标</w:t>
      </w:r>
      <w:r w:rsidR="00E3591B">
        <w:rPr>
          <w:rFonts w:hint="eastAsia"/>
          <w:color w:val="000000"/>
          <w:sz w:val="21"/>
          <w:szCs w:val="21"/>
        </w:rPr>
        <w:t>项</w:t>
      </w:r>
      <w:r w:rsidR="00441A5C">
        <w:rPr>
          <w:rFonts w:hint="eastAsia"/>
          <w:color w:val="000000"/>
          <w:sz w:val="21"/>
          <w:szCs w:val="21"/>
        </w:rPr>
        <w:t>应包含5</w:t>
      </w:r>
      <w:r w:rsidR="00441A5C">
        <w:rPr>
          <w:color w:val="000000"/>
          <w:sz w:val="21"/>
          <w:szCs w:val="21"/>
        </w:rPr>
        <w:t>.2</w:t>
      </w:r>
      <w:r w:rsidR="00441A5C">
        <w:rPr>
          <w:rFonts w:hint="eastAsia"/>
          <w:color w:val="000000"/>
          <w:sz w:val="21"/>
          <w:szCs w:val="21"/>
        </w:rPr>
        <w:t>和</w:t>
      </w:r>
      <w:r w:rsidR="00441A5C">
        <w:rPr>
          <w:color w:val="000000"/>
          <w:sz w:val="21"/>
          <w:szCs w:val="21"/>
        </w:rPr>
        <w:t>5.3</w:t>
      </w:r>
      <w:r w:rsidR="00441A5C">
        <w:rPr>
          <w:rFonts w:hint="eastAsia"/>
          <w:color w:val="000000"/>
          <w:sz w:val="21"/>
          <w:szCs w:val="21"/>
        </w:rPr>
        <w:t>所规定的三级指标项，</w:t>
      </w:r>
      <w:r w:rsidR="00333905">
        <w:rPr>
          <w:rFonts w:hint="eastAsia"/>
          <w:color w:val="000000"/>
          <w:sz w:val="21"/>
          <w:szCs w:val="21"/>
        </w:rPr>
        <w:t>企业可</w:t>
      </w:r>
      <w:r w:rsidR="002454AE">
        <w:rPr>
          <w:rFonts w:hint="eastAsia"/>
          <w:color w:val="000000"/>
          <w:sz w:val="21"/>
          <w:szCs w:val="21"/>
        </w:rPr>
        <w:t>根据产业特点和仓库类型</w:t>
      </w:r>
      <w:r w:rsidR="00333905">
        <w:rPr>
          <w:rFonts w:hint="eastAsia"/>
          <w:color w:val="000000"/>
          <w:sz w:val="21"/>
          <w:szCs w:val="21"/>
        </w:rPr>
        <w:t>在评估内容基础上对三级指标</w:t>
      </w:r>
      <w:r w:rsidR="002454AE">
        <w:rPr>
          <w:rFonts w:hint="eastAsia"/>
          <w:color w:val="000000"/>
          <w:sz w:val="21"/>
          <w:szCs w:val="21"/>
        </w:rPr>
        <w:t>进行适度补充</w:t>
      </w:r>
      <w:r>
        <w:rPr>
          <w:rFonts w:hint="eastAsia"/>
          <w:color w:val="000000"/>
          <w:sz w:val="21"/>
          <w:szCs w:val="21"/>
        </w:rPr>
        <w:t>；</w:t>
      </w:r>
    </w:p>
    <w:p w:rsidR="00F40043" w:rsidRPr="00F40043" w:rsidRDefault="00F40043" w:rsidP="00E97BDC">
      <w:pPr>
        <w:pStyle w:val="aff0"/>
        <w:numPr>
          <w:ilvl w:val="0"/>
          <w:numId w:val="28"/>
        </w:numPr>
        <w:ind w:firstLineChars="200" w:firstLine="420"/>
      </w:pPr>
      <w:r>
        <w:rPr>
          <w:rFonts w:hint="eastAsia"/>
          <w:color w:val="000000"/>
          <w:sz w:val="21"/>
          <w:szCs w:val="21"/>
        </w:rPr>
        <w:t>三级以下可依据评估内容的具体要素，根据产业特点和仓库类型进行适度调整和补充。</w:t>
      </w:r>
    </w:p>
    <w:p w:rsidR="00E97BDC" w:rsidRDefault="00E3591B" w:rsidP="00E97BDC">
      <w:pPr>
        <w:pStyle w:val="aff0"/>
        <w:numPr>
          <w:ilvl w:val="0"/>
          <w:numId w:val="28"/>
        </w:numPr>
        <w:ind w:firstLineChars="200" w:firstLine="420"/>
      </w:pPr>
      <w:r>
        <w:rPr>
          <w:rFonts w:hint="eastAsia"/>
          <w:color w:val="000000"/>
          <w:sz w:val="21"/>
          <w:szCs w:val="21"/>
        </w:rPr>
        <w:t>三级以下</w:t>
      </w:r>
      <w:r w:rsidR="00E97BDC">
        <w:rPr>
          <w:rFonts w:hint="eastAsia"/>
          <w:color w:val="000000"/>
          <w:sz w:val="21"/>
          <w:szCs w:val="21"/>
        </w:rPr>
        <w:t>评估指标应能够表征和抽象评估内容，并充分反映数字化仓库的要求、水平和能力</w:t>
      </w:r>
      <w:r>
        <w:rPr>
          <w:rFonts w:hint="eastAsia"/>
          <w:color w:val="000000"/>
          <w:sz w:val="21"/>
          <w:szCs w:val="21"/>
        </w:rPr>
        <w:t>。各下级</w:t>
      </w:r>
      <w:r w:rsidRPr="00E3591B">
        <w:rPr>
          <w:rFonts w:hint="eastAsia"/>
          <w:color w:val="000000"/>
          <w:sz w:val="21"/>
          <w:szCs w:val="21"/>
        </w:rPr>
        <w:t>表征性指标能够较好地支撑和反映其上级指标的表征内涵；</w:t>
      </w:r>
    </w:p>
    <w:p w:rsidR="00E97BDC" w:rsidRDefault="00E97BDC" w:rsidP="00E97BDC">
      <w:pPr>
        <w:pStyle w:val="aff0"/>
        <w:numPr>
          <w:ilvl w:val="0"/>
          <w:numId w:val="28"/>
        </w:numPr>
        <w:ind w:firstLineChars="200" w:firstLine="420"/>
      </w:pPr>
      <w:r>
        <w:rPr>
          <w:rFonts w:hint="eastAsia"/>
          <w:color w:val="000000"/>
          <w:sz w:val="21"/>
          <w:szCs w:val="21"/>
        </w:rPr>
        <w:t>需去除重复性指标、难于采集数据的指标、缺乏分析价值的指标；</w:t>
      </w:r>
    </w:p>
    <w:p w:rsidR="00E97BDC" w:rsidRDefault="00E97BDC" w:rsidP="00E97BDC">
      <w:pPr>
        <w:pStyle w:val="aff0"/>
        <w:numPr>
          <w:ilvl w:val="0"/>
          <w:numId w:val="28"/>
        </w:numPr>
        <w:ind w:firstLineChars="200" w:firstLine="420"/>
        <w:rPr>
          <w:color w:val="000000"/>
          <w:sz w:val="21"/>
          <w:szCs w:val="21"/>
        </w:rPr>
      </w:pPr>
      <w:r>
        <w:rPr>
          <w:rFonts w:hint="eastAsia"/>
          <w:color w:val="000000"/>
          <w:sz w:val="21"/>
          <w:szCs w:val="21"/>
        </w:rPr>
        <w:t>一般情况下，为提高可操作性，用于实际测评的评估指标体系应该满足应用。</w:t>
      </w:r>
    </w:p>
    <w:p w:rsidR="008B256C" w:rsidRDefault="004836D4" w:rsidP="0052376B">
      <w:pPr>
        <w:spacing w:beforeLines="50" w:afterLines="5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1</w:t>
      </w:r>
      <w:r>
        <w:rPr>
          <w:rFonts w:ascii="黑体" w:eastAsia="黑体" w:hAnsi="黑体" w:hint="eastAsia"/>
          <w:color w:val="000000"/>
          <w:sz w:val="21"/>
          <w:szCs w:val="21"/>
        </w:rPr>
        <w:t>.</w:t>
      </w:r>
      <w:r>
        <w:rPr>
          <w:rFonts w:ascii="黑体" w:eastAsia="黑体" w:hAnsi="黑体"/>
          <w:color w:val="000000"/>
          <w:sz w:val="21"/>
          <w:szCs w:val="21"/>
        </w:rPr>
        <w:t xml:space="preserve">2 </w:t>
      </w:r>
      <w:r w:rsidR="00F64D75" w:rsidRPr="004836D4">
        <w:rPr>
          <w:rFonts w:ascii="黑体" w:eastAsia="黑体" w:hAnsi="黑体"/>
          <w:color w:val="000000"/>
          <w:sz w:val="21"/>
          <w:szCs w:val="21"/>
        </w:rPr>
        <w:t>构建步骤</w:t>
      </w:r>
    </w:p>
    <w:p w:rsidR="00154530" w:rsidRDefault="008B256C" w:rsidP="00154530">
      <w:pPr>
        <w:ind w:firstLineChars="200" w:firstLine="420"/>
        <w:rPr>
          <w:rFonts w:ascii="黑体" w:eastAsia="黑体" w:hAnsi="黑体"/>
          <w:color w:val="000000"/>
        </w:rPr>
      </w:pPr>
      <w:r w:rsidRPr="004836D4">
        <w:rPr>
          <w:rFonts w:hAnsi="Times New Roman" w:cs="Times New Roman"/>
          <w:color w:val="000000"/>
          <w:sz w:val="21"/>
          <w:szCs w:val="21"/>
        </w:rPr>
        <w:t>按照本</w:t>
      </w:r>
      <w:r w:rsidR="00154530">
        <w:rPr>
          <w:rFonts w:hAnsi="Times New Roman" w:cs="Times New Roman" w:hint="eastAsia"/>
          <w:color w:val="000000"/>
          <w:sz w:val="21"/>
          <w:szCs w:val="21"/>
        </w:rPr>
        <w:t>文件</w:t>
      </w:r>
      <w:r w:rsidRPr="004836D4">
        <w:rPr>
          <w:rFonts w:hAnsi="Times New Roman" w:cs="Times New Roman"/>
          <w:color w:val="000000"/>
          <w:sz w:val="21"/>
          <w:szCs w:val="21"/>
        </w:rPr>
        <w:t>要求，评估指标体系构建</w:t>
      </w:r>
      <w:r w:rsidR="00C26B6E">
        <w:rPr>
          <w:rFonts w:hAnsi="Times New Roman" w:cs="Times New Roman" w:hint="eastAsia"/>
          <w:color w:val="000000"/>
          <w:sz w:val="21"/>
          <w:szCs w:val="21"/>
        </w:rPr>
        <w:t>应</w:t>
      </w:r>
      <w:r w:rsidRPr="004836D4">
        <w:rPr>
          <w:rFonts w:hAnsi="Times New Roman" w:cs="Times New Roman"/>
          <w:color w:val="000000"/>
          <w:sz w:val="21"/>
          <w:szCs w:val="21"/>
        </w:rPr>
        <w:t>采用如下步骤：</w:t>
      </w:r>
    </w:p>
    <w:p w:rsidR="00154530" w:rsidRDefault="00F64D75" w:rsidP="00154530">
      <w:pPr>
        <w:pStyle w:val="aff0"/>
        <w:numPr>
          <w:ilvl w:val="0"/>
          <w:numId w:val="30"/>
        </w:numPr>
        <w:ind w:firstLineChars="200" w:firstLine="420"/>
        <w:rPr>
          <w:rFonts w:asciiTheme="minorEastAsia" w:eastAsiaTheme="minorEastAsia" w:hAnsiTheme="minorEastAsia"/>
          <w:color w:val="000000"/>
          <w:sz w:val="21"/>
          <w:szCs w:val="21"/>
        </w:rPr>
      </w:pPr>
      <w:r w:rsidRPr="004836D4">
        <w:rPr>
          <w:rFonts w:asciiTheme="minorEastAsia" w:eastAsiaTheme="minorEastAsia" w:hAnsiTheme="minorEastAsia" w:cs="宋体"/>
          <w:color w:val="000000"/>
          <w:sz w:val="21"/>
          <w:szCs w:val="21"/>
        </w:rPr>
        <w:t>按照行业或企业的特色，基于本</w:t>
      </w:r>
      <w:r w:rsidR="00154530">
        <w:rPr>
          <w:rFonts w:asciiTheme="minorEastAsia" w:eastAsiaTheme="minorEastAsia" w:hAnsiTheme="minorEastAsia" w:cs="宋体" w:hint="eastAsia"/>
          <w:color w:val="000000"/>
          <w:sz w:val="21"/>
          <w:szCs w:val="21"/>
        </w:rPr>
        <w:t>文件</w:t>
      </w:r>
      <w:r w:rsidRPr="004836D4">
        <w:rPr>
          <w:rFonts w:asciiTheme="minorEastAsia" w:eastAsiaTheme="minorEastAsia" w:hAnsiTheme="minorEastAsia" w:cs="宋体"/>
          <w:color w:val="000000"/>
          <w:sz w:val="21"/>
          <w:szCs w:val="21"/>
        </w:rPr>
        <w:t>的基本原则与</w:t>
      </w:r>
      <w:r w:rsidR="006E75E0">
        <w:rPr>
          <w:rFonts w:asciiTheme="minorEastAsia" w:eastAsiaTheme="minorEastAsia" w:hAnsiTheme="minorEastAsia" w:cs="宋体" w:hint="eastAsia"/>
          <w:color w:val="000000"/>
          <w:sz w:val="21"/>
          <w:szCs w:val="21"/>
        </w:rPr>
        <w:t>评估指标构成和</w:t>
      </w:r>
      <w:r w:rsidRPr="004836D4">
        <w:rPr>
          <w:rFonts w:asciiTheme="minorEastAsia" w:eastAsiaTheme="minorEastAsia" w:hAnsiTheme="minorEastAsia" w:cs="宋体"/>
          <w:color w:val="000000"/>
          <w:sz w:val="21"/>
          <w:szCs w:val="21"/>
        </w:rPr>
        <w:t>评估内容</w:t>
      </w:r>
      <w:r w:rsidR="004D5496">
        <w:rPr>
          <w:rFonts w:asciiTheme="minorEastAsia" w:eastAsiaTheme="minorEastAsia" w:hAnsiTheme="minorEastAsia" w:cs="宋体" w:hint="eastAsia"/>
          <w:color w:val="000000"/>
          <w:sz w:val="21"/>
          <w:szCs w:val="21"/>
        </w:rPr>
        <w:t>给出的具体要素</w:t>
      </w:r>
      <w:r w:rsidRPr="004836D4">
        <w:rPr>
          <w:rFonts w:asciiTheme="minorEastAsia" w:eastAsiaTheme="minorEastAsia" w:hAnsiTheme="minorEastAsia" w:cs="宋体"/>
          <w:color w:val="000000"/>
          <w:sz w:val="21"/>
          <w:szCs w:val="21"/>
        </w:rPr>
        <w:t>，选择、修订各级评估</w:t>
      </w:r>
      <w:r w:rsidR="008B51B1">
        <w:rPr>
          <w:rFonts w:asciiTheme="minorEastAsia" w:eastAsiaTheme="minorEastAsia" w:hAnsiTheme="minorEastAsia" w:cs="宋体" w:hint="eastAsia"/>
          <w:color w:val="000000"/>
          <w:sz w:val="21"/>
          <w:szCs w:val="21"/>
        </w:rPr>
        <w:t>要素</w:t>
      </w:r>
      <w:r w:rsidRPr="004836D4">
        <w:rPr>
          <w:rFonts w:asciiTheme="minorEastAsia" w:eastAsiaTheme="minorEastAsia" w:hAnsiTheme="minorEastAsia" w:cs="宋体"/>
          <w:color w:val="000000"/>
          <w:sz w:val="21"/>
          <w:szCs w:val="21"/>
        </w:rPr>
        <w:t>，对部分评估</w:t>
      </w:r>
      <w:r w:rsidR="000734BC">
        <w:rPr>
          <w:rFonts w:hint="eastAsia"/>
          <w:color w:val="000000"/>
          <w:sz w:val="21"/>
          <w:szCs w:val="21"/>
        </w:rPr>
        <w:t>要素</w:t>
      </w:r>
      <w:r w:rsidRPr="004836D4">
        <w:rPr>
          <w:rFonts w:asciiTheme="minorEastAsia" w:eastAsiaTheme="minorEastAsia" w:hAnsiTheme="minorEastAsia" w:cs="宋体"/>
          <w:color w:val="000000"/>
          <w:sz w:val="21"/>
          <w:szCs w:val="21"/>
        </w:rPr>
        <w:t>进行必要调整、补充或细化；</w:t>
      </w:r>
    </w:p>
    <w:p w:rsidR="00F64D75" w:rsidRPr="004836D4" w:rsidRDefault="00F64D75" w:rsidP="00154530">
      <w:pPr>
        <w:pStyle w:val="aff0"/>
        <w:numPr>
          <w:ilvl w:val="0"/>
          <w:numId w:val="30"/>
        </w:numPr>
        <w:ind w:firstLineChars="200" w:firstLine="420"/>
        <w:rPr>
          <w:rFonts w:asciiTheme="minorEastAsia" w:eastAsiaTheme="minorEastAsia" w:hAnsiTheme="minorEastAsia" w:cs="宋体"/>
          <w:color w:val="000000"/>
          <w:sz w:val="21"/>
          <w:szCs w:val="21"/>
        </w:rPr>
      </w:pPr>
      <w:r w:rsidRPr="004836D4">
        <w:rPr>
          <w:rFonts w:asciiTheme="minorEastAsia" w:eastAsiaTheme="minorEastAsia" w:hAnsiTheme="minorEastAsia" w:cs="宋体"/>
          <w:color w:val="000000"/>
          <w:sz w:val="21"/>
          <w:szCs w:val="21"/>
        </w:rPr>
        <w:t>依据修订后的各级评估内容，设置相对应的各级表征性评估指标</w:t>
      </w:r>
      <w:r w:rsidR="00D57CAE">
        <w:rPr>
          <w:rFonts w:asciiTheme="minorEastAsia" w:eastAsiaTheme="minorEastAsia" w:hAnsiTheme="minorEastAsia" w:cs="宋体" w:hint="eastAsia"/>
          <w:color w:val="000000"/>
          <w:sz w:val="21"/>
          <w:szCs w:val="21"/>
        </w:rPr>
        <w:t>要素</w:t>
      </w:r>
      <w:r w:rsidRPr="004836D4">
        <w:rPr>
          <w:rFonts w:asciiTheme="minorEastAsia" w:eastAsiaTheme="minorEastAsia" w:hAnsiTheme="minorEastAsia" w:cs="宋体"/>
          <w:color w:val="000000"/>
          <w:sz w:val="21"/>
          <w:szCs w:val="21"/>
        </w:rPr>
        <w:t>，并对照本</w:t>
      </w:r>
      <w:r w:rsidR="00154530">
        <w:rPr>
          <w:rFonts w:asciiTheme="minorEastAsia" w:eastAsiaTheme="minorEastAsia" w:hAnsiTheme="minorEastAsia" w:cs="宋体" w:hint="eastAsia"/>
          <w:color w:val="000000"/>
          <w:sz w:val="21"/>
          <w:szCs w:val="21"/>
        </w:rPr>
        <w:t>文件</w:t>
      </w:r>
      <w:r w:rsidRPr="004836D4">
        <w:rPr>
          <w:rFonts w:asciiTheme="minorEastAsia" w:eastAsiaTheme="minorEastAsia" w:hAnsiTheme="minorEastAsia" w:cs="宋体"/>
          <w:color w:val="000000"/>
          <w:sz w:val="21"/>
          <w:szCs w:val="21"/>
        </w:rPr>
        <w:t>各级评估内容的层次结构构建评估指标体系</w:t>
      </w:r>
      <w:r w:rsidR="00154530">
        <w:rPr>
          <w:rFonts w:asciiTheme="minorEastAsia" w:eastAsiaTheme="minorEastAsia" w:hAnsiTheme="minorEastAsia" w:cs="宋体" w:hint="eastAsia"/>
          <w:color w:val="000000"/>
          <w:sz w:val="21"/>
          <w:szCs w:val="21"/>
        </w:rPr>
        <w:t>；</w:t>
      </w:r>
    </w:p>
    <w:p w:rsidR="00154530" w:rsidRPr="00154530" w:rsidRDefault="00B15A44" w:rsidP="00154530">
      <w:pPr>
        <w:pStyle w:val="aff0"/>
        <w:numPr>
          <w:ilvl w:val="0"/>
          <w:numId w:val="30"/>
        </w:numPr>
        <w:ind w:firstLineChars="200" w:firstLine="420"/>
        <w:rPr>
          <w:rFonts w:asciiTheme="minorEastAsia" w:eastAsiaTheme="minorEastAsia" w:hAnsiTheme="minorEastAsia"/>
          <w:color w:val="000000"/>
          <w:sz w:val="21"/>
          <w:szCs w:val="21"/>
        </w:rPr>
      </w:pPr>
      <w:r w:rsidRPr="004836D4">
        <w:rPr>
          <w:rFonts w:asciiTheme="minorEastAsia" w:eastAsiaTheme="minorEastAsia" w:hAnsiTheme="minorEastAsia" w:cs="宋体"/>
          <w:color w:val="000000"/>
          <w:sz w:val="21"/>
          <w:szCs w:val="21"/>
        </w:rPr>
        <w:t>结合行业或企业的需求，参考专家知识和经验，自顶向下依次对评估指标体系各级表征性指标</w:t>
      </w:r>
      <w:r w:rsidR="004955EB">
        <w:rPr>
          <w:rFonts w:asciiTheme="minorEastAsia" w:eastAsiaTheme="minorEastAsia" w:hAnsiTheme="minorEastAsia" w:cs="宋体" w:hint="eastAsia"/>
          <w:color w:val="000000"/>
          <w:sz w:val="21"/>
          <w:szCs w:val="21"/>
        </w:rPr>
        <w:t>要素</w:t>
      </w:r>
      <w:r w:rsidRPr="004836D4">
        <w:rPr>
          <w:rFonts w:asciiTheme="minorEastAsia" w:eastAsiaTheme="minorEastAsia" w:hAnsiTheme="minorEastAsia" w:cs="宋体"/>
          <w:color w:val="000000"/>
          <w:sz w:val="21"/>
          <w:szCs w:val="21"/>
        </w:rPr>
        <w:t>进行必要的调整，挖掘补充缺失指标，提高指标体系的完整性；</w:t>
      </w:r>
    </w:p>
    <w:p w:rsidR="00EC0C0F" w:rsidRDefault="00D94FB2" w:rsidP="0052376B">
      <w:pPr>
        <w:spacing w:beforeLines="100" w:afterLines="10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2</w:t>
      </w:r>
      <w:r w:rsidR="00215AC2">
        <w:rPr>
          <w:rFonts w:ascii="黑体" w:eastAsia="黑体" w:hAnsi="黑体" w:hint="eastAsia"/>
          <w:color w:val="000000"/>
          <w:sz w:val="21"/>
          <w:szCs w:val="21"/>
        </w:rPr>
        <w:t>加权评分与计算</w:t>
      </w:r>
      <w:r w:rsidR="00C874C6">
        <w:rPr>
          <w:rFonts w:ascii="黑体" w:eastAsia="黑体" w:hAnsi="黑体" w:hint="eastAsia"/>
          <w:color w:val="000000"/>
          <w:sz w:val="21"/>
          <w:szCs w:val="21"/>
        </w:rPr>
        <w:t>方法</w:t>
      </w:r>
    </w:p>
    <w:p w:rsidR="00EC0C0F" w:rsidRDefault="00D94FB2" w:rsidP="0052376B">
      <w:pPr>
        <w:spacing w:beforeLines="50" w:afterLines="5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2</w:t>
      </w:r>
      <w:r>
        <w:rPr>
          <w:rFonts w:ascii="黑体" w:eastAsia="黑体" w:hAnsi="黑体" w:hint="eastAsia"/>
          <w:color w:val="000000"/>
          <w:sz w:val="21"/>
          <w:szCs w:val="21"/>
        </w:rPr>
        <w:t>.1 权重设置</w:t>
      </w:r>
    </w:p>
    <w:p w:rsidR="00EC0C0F" w:rsidRDefault="00D94FB2">
      <w:pPr>
        <w:pStyle w:val="aff0"/>
        <w:ind w:firstLineChars="200" w:firstLine="420"/>
        <w:rPr>
          <w:color w:val="000000"/>
          <w:sz w:val="21"/>
          <w:szCs w:val="21"/>
        </w:rPr>
      </w:pPr>
      <w:r>
        <w:rPr>
          <w:rFonts w:hint="eastAsia"/>
          <w:color w:val="000000"/>
          <w:sz w:val="21"/>
          <w:szCs w:val="21"/>
        </w:rPr>
        <w:t xml:space="preserve">包括但不限于： </w:t>
      </w:r>
    </w:p>
    <w:p w:rsidR="00EC0C0F" w:rsidRDefault="00D94FB2">
      <w:pPr>
        <w:pStyle w:val="aff0"/>
        <w:ind w:firstLineChars="200" w:firstLine="420"/>
        <w:rPr>
          <w:color w:val="000000"/>
          <w:sz w:val="21"/>
          <w:szCs w:val="21"/>
        </w:rPr>
      </w:pPr>
      <w:r>
        <w:rPr>
          <w:rFonts w:hint="eastAsia"/>
          <w:color w:val="000000"/>
          <w:sz w:val="21"/>
          <w:szCs w:val="21"/>
        </w:rPr>
        <w:t>a) 不同类型仓库的一级指标的权重</w:t>
      </w:r>
      <w:r w:rsidR="00005918">
        <w:rPr>
          <w:rFonts w:hint="eastAsia"/>
          <w:color w:val="000000"/>
          <w:sz w:val="21"/>
          <w:szCs w:val="21"/>
        </w:rPr>
        <w:t>宜保持</w:t>
      </w:r>
      <w:r>
        <w:rPr>
          <w:rFonts w:hint="eastAsia"/>
          <w:color w:val="000000"/>
          <w:sz w:val="21"/>
          <w:szCs w:val="21"/>
        </w:rPr>
        <w:t>一致，二级指标的权重建议行业间相互借鉴，三级</w:t>
      </w:r>
      <w:r w:rsidR="00005918">
        <w:rPr>
          <w:rFonts w:hint="eastAsia"/>
          <w:color w:val="000000"/>
          <w:sz w:val="21"/>
          <w:szCs w:val="21"/>
        </w:rPr>
        <w:t>（含）</w:t>
      </w:r>
      <w:r>
        <w:rPr>
          <w:rFonts w:hint="eastAsia"/>
          <w:color w:val="000000"/>
          <w:sz w:val="21"/>
          <w:szCs w:val="21"/>
        </w:rPr>
        <w:t xml:space="preserve">以下指标的权重可按照仓库的类型和特点分别进行设置； </w:t>
      </w:r>
    </w:p>
    <w:p w:rsidR="00EC0C0F" w:rsidRDefault="00D94FB2">
      <w:pPr>
        <w:pStyle w:val="aff0"/>
        <w:ind w:firstLineChars="200" w:firstLine="420"/>
        <w:rPr>
          <w:color w:val="000000"/>
          <w:sz w:val="21"/>
          <w:szCs w:val="21"/>
        </w:rPr>
      </w:pPr>
      <w:r>
        <w:rPr>
          <w:rFonts w:hint="eastAsia"/>
          <w:color w:val="000000"/>
          <w:sz w:val="21"/>
          <w:szCs w:val="21"/>
        </w:rPr>
        <w:t>b) 在考核指标权重设置时应</w:t>
      </w:r>
      <w:r w:rsidR="00376D4D">
        <w:rPr>
          <w:rFonts w:hint="eastAsia"/>
          <w:color w:val="000000"/>
          <w:sz w:val="21"/>
          <w:szCs w:val="21"/>
        </w:rPr>
        <w:t>宜</w:t>
      </w:r>
      <w:r>
        <w:rPr>
          <w:rFonts w:hint="eastAsia"/>
          <w:color w:val="000000"/>
          <w:sz w:val="21"/>
          <w:szCs w:val="21"/>
        </w:rPr>
        <w:t>分考虑所属行政地区经济状况和产业布局规划等相关内容，</w:t>
      </w:r>
      <w:r w:rsidR="009806CC">
        <w:rPr>
          <w:rFonts w:hint="eastAsia"/>
          <w:color w:val="000000"/>
          <w:sz w:val="21"/>
          <w:szCs w:val="21"/>
        </w:rPr>
        <w:t>宜</w:t>
      </w:r>
      <w:r>
        <w:rPr>
          <w:rFonts w:hint="eastAsia"/>
          <w:color w:val="000000"/>
          <w:sz w:val="21"/>
          <w:szCs w:val="21"/>
        </w:rPr>
        <w:t>考虑指标与行业</w:t>
      </w:r>
      <w:r w:rsidR="003B3617">
        <w:rPr>
          <w:rFonts w:hint="eastAsia"/>
          <w:color w:val="000000"/>
          <w:sz w:val="21"/>
          <w:szCs w:val="21"/>
        </w:rPr>
        <w:t>仓库</w:t>
      </w:r>
      <w:r>
        <w:rPr>
          <w:rFonts w:hint="eastAsia"/>
          <w:color w:val="000000"/>
          <w:sz w:val="21"/>
          <w:szCs w:val="21"/>
        </w:rPr>
        <w:t>数字化水平与能力、</w:t>
      </w:r>
      <w:r w:rsidR="008A1EB7">
        <w:rPr>
          <w:rFonts w:hint="eastAsia"/>
          <w:color w:val="000000"/>
          <w:sz w:val="21"/>
          <w:szCs w:val="21"/>
        </w:rPr>
        <w:t>供应链协同与可持续发展</w:t>
      </w:r>
      <w:r>
        <w:rPr>
          <w:rFonts w:hint="eastAsia"/>
          <w:color w:val="000000"/>
          <w:sz w:val="21"/>
          <w:szCs w:val="21"/>
        </w:rPr>
        <w:t xml:space="preserve">的基本现状，未来发展重点和引导方向的关联和匹配程度； </w:t>
      </w:r>
    </w:p>
    <w:p w:rsidR="00EC0C0F" w:rsidRDefault="00D94FB2">
      <w:pPr>
        <w:pStyle w:val="aff0"/>
        <w:ind w:firstLineChars="200" w:firstLine="420"/>
        <w:rPr>
          <w:color w:val="000000"/>
          <w:sz w:val="21"/>
          <w:szCs w:val="21"/>
        </w:rPr>
      </w:pPr>
      <w:r>
        <w:rPr>
          <w:rFonts w:hint="eastAsia"/>
          <w:color w:val="000000"/>
          <w:sz w:val="21"/>
          <w:szCs w:val="21"/>
        </w:rPr>
        <w:t>c) 可采用专家调研法、德尔菲法（Delphi)、层次分析法（AHP)或网络分析法（ANP）等进行辅助决策；权重设置结果应在一定时期内保持相对稳定。</w:t>
      </w:r>
    </w:p>
    <w:p w:rsidR="00EC0C0F" w:rsidRDefault="00D94FB2" w:rsidP="0052376B">
      <w:pPr>
        <w:spacing w:beforeLines="50" w:afterLines="5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2</w:t>
      </w:r>
      <w:r>
        <w:rPr>
          <w:rFonts w:ascii="黑体" w:eastAsia="黑体" w:hAnsi="黑体" w:hint="eastAsia"/>
          <w:color w:val="000000"/>
          <w:sz w:val="21"/>
          <w:szCs w:val="21"/>
        </w:rPr>
        <w:t>.2 底层指标评分</w:t>
      </w:r>
    </w:p>
    <w:p w:rsidR="00EC0C0F" w:rsidRDefault="00D94FB2">
      <w:pPr>
        <w:pStyle w:val="aff0"/>
        <w:ind w:firstLineChars="200" w:firstLine="420"/>
        <w:rPr>
          <w:color w:val="000000"/>
          <w:sz w:val="21"/>
          <w:szCs w:val="21"/>
        </w:rPr>
      </w:pPr>
      <w:r>
        <w:rPr>
          <w:rFonts w:hint="eastAsia"/>
          <w:color w:val="000000"/>
          <w:sz w:val="21"/>
          <w:szCs w:val="21"/>
        </w:rPr>
        <w:t xml:space="preserve">包括但不限于： </w:t>
      </w:r>
    </w:p>
    <w:p w:rsidR="00EC0C0F" w:rsidRDefault="00D94FB2">
      <w:pPr>
        <w:pStyle w:val="aff0"/>
        <w:ind w:firstLineChars="200" w:firstLine="420"/>
        <w:rPr>
          <w:color w:val="000000"/>
          <w:sz w:val="21"/>
          <w:szCs w:val="21"/>
        </w:rPr>
      </w:pPr>
      <w:r>
        <w:rPr>
          <w:rFonts w:hint="eastAsia"/>
          <w:color w:val="000000"/>
          <w:sz w:val="21"/>
          <w:szCs w:val="21"/>
        </w:rPr>
        <w:lastRenderedPageBreak/>
        <w:t xml:space="preserve">a) 采用专家直接打分法进行底层指标评分； </w:t>
      </w:r>
    </w:p>
    <w:p w:rsidR="00EC0C0F" w:rsidRDefault="00D94FB2">
      <w:pPr>
        <w:pStyle w:val="aff0"/>
        <w:ind w:firstLineChars="200" w:firstLine="420"/>
        <w:rPr>
          <w:color w:val="000000"/>
          <w:sz w:val="21"/>
          <w:szCs w:val="21"/>
        </w:rPr>
      </w:pPr>
      <w:r>
        <w:rPr>
          <w:rFonts w:hint="eastAsia"/>
          <w:color w:val="000000"/>
          <w:sz w:val="21"/>
          <w:szCs w:val="21"/>
        </w:rPr>
        <w:t xml:space="preserve">b) 通过分析行业的基本情况，确定行业的阀值，即最大值、最小值，平均值，把专家打分作为指标评估数据的指标评分值； </w:t>
      </w:r>
    </w:p>
    <w:p w:rsidR="00EC0C0F" w:rsidRDefault="00D94FB2">
      <w:pPr>
        <w:pStyle w:val="aff0"/>
        <w:ind w:firstLineChars="200" w:firstLine="420"/>
        <w:rPr>
          <w:color w:val="000000"/>
          <w:sz w:val="21"/>
          <w:szCs w:val="21"/>
        </w:rPr>
      </w:pPr>
      <w:r>
        <w:rPr>
          <w:rFonts w:hint="eastAsia"/>
          <w:color w:val="000000"/>
          <w:sz w:val="21"/>
          <w:szCs w:val="21"/>
        </w:rPr>
        <w:t>c) 定性评估数据</w:t>
      </w:r>
      <w:r w:rsidR="00F31A34">
        <w:rPr>
          <w:rFonts w:hint="eastAsia"/>
          <w:color w:val="000000"/>
          <w:sz w:val="21"/>
          <w:szCs w:val="21"/>
        </w:rPr>
        <w:t>应</w:t>
      </w:r>
      <w:r>
        <w:rPr>
          <w:rFonts w:hint="eastAsia"/>
          <w:color w:val="000000"/>
          <w:sz w:val="21"/>
          <w:szCs w:val="21"/>
        </w:rPr>
        <w:t>由专家直接打分，分值</w:t>
      </w:r>
      <w:r w:rsidR="00DF3EC2">
        <w:rPr>
          <w:rFonts w:hint="eastAsia"/>
          <w:color w:val="000000"/>
          <w:sz w:val="21"/>
          <w:szCs w:val="21"/>
        </w:rPr>
        <w:t>应</w:t>
      </w:r>
      <w:r>
        <w:rPr>
          <w:rFonts w:hint="eastAsia"/>
          <w:color w:val="000000"/>
          <w:sz w:val="21"/>
          <w:szCs w:val="21"/>
        </w:rPr>
        <w:t>是一区间值作为底层指标值。</w:t>
      </w:r>
    </w:p>
    <w:p w:rsidR="00EC0C0F" w:rsidRDefault="00D94FB2" w:rsidP="0052376B">
      <w:pPr>
        <w:spacing w:beforeLines="50" w:afterLines="5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2</w:t>
      </w:r>
      <w:r>
        <w:rPr>
          <w:rFonts w:ascii="黑体" w:eastAsia="黑体" w:hAnsi="黑体" w:hint="eastAsia"/>
          <w:color w:val="000000"/>
          <w:sz w:val="21"/>
          <w:szCs w:val="21"/>
        </w:rPr>
        <w:t>.3 加权评分</w:t>
      </w:r>
    </w:p>
    <w:p w:rsidR="00EC0C0F" w:rsidRDefault="00D94FB2">
      <w:pPr>
        <w:pStyle w:val="aff0"/>
        <w:ind w:firstLineChars="200" w:firstLine="420"/>
        <w:rPr>
          <w:color w:val="000000"/>
          <w:sz w:val="21"/>
          <w:szCs w:val="21"/>
        </w:rPr>
      </w:pPr>
      <w:r>
        <w:rPr>
          <w:rFonts w:hint="eastAsia"/>
          <w:color w:val="000000"/>
          <w:sz w:val="21"/>
          <w:szCs w:val="21"/>
        </w:rPr>
        <w:t xml:space="preserve">包括但不限于： </w:t>
      </w:r>
    </w:p>
    <w:p w:rsidR="00EC0C0F" w:rsidRDefault="00D94FB2">
      <w:pPr>
        <w:pStyle w:val="aff0"/>
        <w:ind w:firstLineChars="200" w:firstLine="420"/>
        <w:rPr>
          <w:color w:val="000000"/>
          <w:sz w:val="21"/>
          <w:szCs w:val="21"/>
        </w:rPr>
      </w:pPr>
      <w:r>
        <w:rPr>
          <w:rFonts w:hint="eastAsia"/>
          <w:color w:val="000000"/>
          <w:sz w:val="21"/>
          <w:szCs w:val="21"/>
        </w:rPr>
        <w:t xml:space="preserve">a) 在底层指标评分基础上，底层指标以上各级指标的得分可通过加权求和得出。 </w:t>
      </w:r>
    </w:p>
    <w:p w:rsidR="00EC0C0F" w:rsidRDefault="00D94FB2">
      <w:pPr>
        <w:pStyle w:val="aff0"/>
        <w:ind w:firstLineChars="200" w:firstLine="420"/>
        <w:rPr>
          <w:color w:val="000000"/>
          <w:sz w:val="21"/>
          <w:szCs w:val="21"/>
        </w:rPr>
      </w:pPr>
      <w:r>
        <w:rPr>
          <w:rFonts w:hint="eastAsia"/>
          <w:color w:val="000000"/>
          <w:sz w:val="21"/>
          <w:szCs w:val="21"/>
        </w:rPr>
        <w:t xml:space="preserve">b) 上级指标得分可由其各子指标得分加权求和得出。 </w:t>
      </w:r>
    </w:p>
    <w:p w:rsidR="00EC0C0F" w:rsidRDefault="00D94FB2">
      <w:pPr>
        <w:pStyle w:val="aff0"/>
        <w:ind w:firstLineChars="200" w:firstLine="420"/>
        <w:rPr>
          <w:color w:val="000000"/>
          <w:sz w:val="21"/>
          <w:szCs w:val="21"/>
        </w:rPr>
      </w:pPr>
      <w:r>
        <w:rPr>
          <w:rFonts w:hint="eastAsia"/>
          <w:color w:val="000000"/>
          <w:sz w:val="21"/>
          <w:szCs w:val="21"/>
        </w:rPr>
        <w:t xml:space="preserve">c) 最终总分可由各一级指标得分加权求和得出。 </w:t>
      </w:r>
    </w:p>
    <w:p w:rsidR="00EC0C0F" w:rsidRDefault="00D94FB2" w:rsidP="0052376B">
      <w:pPr>
        <w:spacing w:beforeLines="50" w:afterLines="5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2</w:t>
      </w:r>
      <w:r>
        <w:rPr>
          <w:rFonts w:ascii="黑体" w:eastAsia="黑体" w:hAnsi="黑体" w:hint="eastAsia"/>
          <w:color w:val="000000"/>
          <w:sz w:val="21"/>
          <w:szCs w:val="21"/>
        </w:rPr>
        <w:t>.4 综合</w:t>
      </w:r>
      <w:r w:rsidR="00470DA4">
        <w:rPr>
          <w:rFonts w:ascii="黑体" w:eastAsia="黑体" w:hAnsi="黑体" w:hint="eastAsia"/>
          <w:color w:val="000000"/>
          <w:sz w:val="21"/>
          <w:szCs w:val="21"/>
        </w:rPr>
        <w:t>指标</w:t>
      </w:r>
      <w:r>
        <w:rPr>
          <w:rFonts w:ascii="黑体" w:eastAsia="黑体" w:hAnsi="黑体" w:hint="eastAsia"/>
          <w:color w:val="000000"/>
          <w:sz w:val="21"/>
          <w:szCs w:val="21"/>
        </w:rPr>
        <w:t>计算</w:t>
      </w:r>
      <w:r w:rsidR="00BF7F34">
        <w:rPr>
          <w:rFonts w:ascii="黑体" w:eastAsia="黑体" w:hAnsi="黑体" w:hint="eastAsia"/>
          <w:color w:val="000000"/>
          <w:sz w:val="21"/>
          <w:szCs w:val="21"/>
        </w:rPr>
        <w:t>方法</w:t>
      </w:r>
    </w:p>
    <w:p w:rsidR="00EC0C0F" w:rsidRDefault="00D94FB2">
      <w:pPr>
        <w:pStyle w:val="aff0"/>
        <w:ind w:firstLineChars="200" w:firstLine="420"/>
        <w:rPr>
          <w:color w:val="000000"/>
          <w:sz w:val="21"/>
          <w:szCs w:val="21"/>
        </w:rPr>
      </w:pPr>
      <w:r>
        <w:rPr>
          <w:rFonts w:hint="eastAsia"/>
          <w:color w:val="000000"/>
          <w:sz w:val="21"/>
          <w:szCs w:val="21"/>
        </w:rPr>
        <w:t>本文件</w:t>
      </w:r>
      <w:r w:rsidR="007D0EE9">
        <w:rPr>
          <w:rFonts w:hint="eastAsia"/>
          <w:color w:val="000000"/>
          <w:sz w:val="21"/>
          <w:szCs w:val="21"/>
        </w:rPr>
        <w:t>按照</w:t>
      </w:r>
      <w:r>
        <w:rPr>
          <w:rFonts w:hint="eastAsia"/>
          <w:color w:val="000000"/>
          <w:sz w:val="21"/>
          <w:szCs w:val="21"/>
        </w:rPr>
        <w:t>加权平均统计法来计算数字化</w:t>
      </w:r>
      <w:r w:rsidR="00800C32">
        <w:rPr>
          <w:rFonts w:hint="eastAsia"/>
          <w:color w:val="000000"/>
          <w:sz w:val="21"/>
          <w:szCs w:val="21"/>
        </w:rPr>
        <w:t>仓库</w:t>
      </w:r>
      <w:r>
        <w:rPr>
          <w:rFonts w:hint="eastAsia"/>
          <w:color w:val="000000"/>
          <w:sz w:val="21"/>
          <w:szCs w:val="21"/>
        </w:rPr>
        <w:t>评估</w:t>
      </w:r>
      <w:r w:rsidR="007D0EE9">
        <w:rPr>
          <w:rFonts w:hint="eastAsia"/>
          <w:color w:val="000000"/>
          <w:sz w:val="21"/>
          <w:szCs w:val="21"/>
        </w:rPr>
        <w:t>指标得分</w:t>
      </w:r>
      <w:r>
        <w:rPr>
          <w:rFonts w:hint="eastAsia"/>
          <w:color w:val="000000"/>
          <w:sz w:val="21"/>
          <w:szCs w:val="21"/>
        </w:rPr>
        <w:t>，评估分值</w:t>
      </w:r>
      <w:r w:rsidR="00F31A34">
        <w:rPr>
          <w:rFonts w:hint="eastAsia"/>
          <w:color w:val="000000"/>
          <w:sz w:val="21"/>
          <w:szCs w:val="21"/>
        </w:rPr>
        <w:t>应</w:t>
      </w:r>
      <w:r>
        <w:rPr>
          <w:rFonts w:hint="eastAsia"/>
          <w:color w:val="000000"/>
          <w:sz w:val="21"/>
          <w:szCs w:val="21"/>
        </w:rPr>
        <w:t>在[</w:t>
      </w:r>
      <w:r>
        <w:rPr>
          <w:color w:val="000000"/>
          <w:sz w:val="21"/>
          <w:szCs w:val="21"/>
        </w:rPr>
        <w:t>0-100]</w:t>
      </w:r>
      <w:r>
        <w:rPr>
          <w:rFonts w:hint="eastAsia"/>
          <w:color w:val="000000"/>
          <w:sz w:val="21"/>
          <w:szCs w:val="21"/>
        </w:rPr>
        <w:t>范围内。为了真实反映各个指标对仓库数字化贡献程度，</w:t>
      </w:r>
      <w:r w:rsidR="003D6194">
        <w:rPr>
          <w:rFonts w:hint="eastAsia"/>
          <w:color w:val="000000"/>
          <w:sz w:val="21"/>
          <w:szCs w:val="21"/>
        </w:rPr>
        <w:t>按照</w:t>
      </w:r>
      <w:r>
        <w:rPr>
          <w:rFonts w:hint="eastAsia"/>
          <w:color w:val="000000"/>
          <w:sz w:val="21"/>
          <w:szCs w:val="21"/>
        </w:rPr>
        <w:t>评估指标的构建原则针对评估指标体系按照自底向上的方式计算各个一级指标的得分。最后，根据各一级指标的评估结果，以及各一级指标在评估体系中的权重，计算得到企业数字化评估结果。</w:t>
      </w:r>
    </w:p>
    <w:p w:rsidR="00EC0C0F" w:rsidRDefault="00D94FB2">
      <w:pPr>
        <w:pStyle w:val="aff0"/>
        <w:ind w:firstLineChars="200" w:firstLine="420"/>
        <w:rPr>
          <w:color w:val="000000"/>
          <w:sz w:val="21"/>
          <w:szCs w:val="21"/>
        </w:rPr>
      </w:pPr>
      <w:r>
        <w:rPr>
          <w:rFonts w:hint="eastAsia"/>
          <w:color w:val="000000"/>
          <w:sz w:val="21"/>
          <w:szCs w:val="21"/>
        </w:rPr>
        <w:t>（</w:t>
      </w:r>
      <w:r>
        <w:rPr>
          <w:color w:val="000000"/>
          <w:sz w:val="21"/>
          <w:szCs w:val="21"/>
        </w:rPr>
        <w:t>1</w:t>
      </w:r>
      <w:r>
        <w:rPr>
          <w:rFonts w:hint="eastAsia"/>
          <w:color w:val="000000"/>
          <w:sz w:val="21"/>
          <w:szCs w:val="21"/>
        </w:rPr>
        <w:t>）三级评估指标的计算公式：</w:t>
      </w:r>
    </w:p>
    <w:p w:rsidR="00EC0C0F" w:rsidRDefault="00D94FB2">
      <w:pPr>
        <w:pStyle w:val="aff0"/>
        <w:ind w:firstLineChars="200" w:firstLine="420"/>
        <w:jc w:val="center"/>
        <w:rPr>
          <w:color w:val="000000"/>
          <w:sz w:val="21"/>
          <w:szCs w:val="21"/>
        </w:rPr>
      </w:pPr>
      <w:r w:rsidRPr="00513F59">
        <w:rPr>
          <w:color w:val="000000"/>
          <w:sz w:val="21"/>
          <w:szCs w:val="21"/>
        </w:rPr>
        <w:object w:dxaOrig="37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2pt" o:ole="">
            <v:imagedata r:id="rId19" o:title=""/>
          </v:shape>
          <o:OLEObject Type="Embed" ProgID="Equation.DSMT4" ShapeID="_x0000_i1025" DrawAspect="Content" ObjectID="_1661070935" r:id="rId20"/>
        </w:object>
      </w:r>
      <w:r>
        <w:rPr>
          <w:color w:val="000000"/>
          <w:sz w:val="21"/>
          <w:szCs w:val="21"/>
        </w:rPr>
        <w:t>=(</w:t>
      </w:r>
      <w:r>
        <w:rPr>
          <w:rFonts w:hint="eastAsia"/>
          <w:color w:val="000000"/>
          <w:sz w:val="21"/>
          <w:szCs w:val="21"/>
        </w:rPr>
        <w:t xml:space="preserve">α1+α2+……+αn)/n  </w:t>
      </w:r>
      <w:r>
        <w:rPr>
          <w:color w:val="000000"/>
          <w:sz w:val="21"/>
          <w:szCs w:val="21"/>
        </w:rPr>
        <w:t>………</w:t>
      </w:r>
      <w:r>
        <w:rPr>
          <w:color w:val="000000"/>
          <w:sz w:val="21"/>
          <w:szCs w:val="21"/>
        </w:rPr>
        <w:t>.</w:t>
      </w:r>
      <w:r>
        <w:rPr>
          <w:rFonts w:hint="eastAsia"/>
          <w:color w:val="000000"/>
          <w:sz w:val="21"/>
          <w:szCs w:val="21"/>
        </w:rPr>
        <w:t>（</w:t>
      </w:r>
      <w:r>
        <w:rPr>
          <w:rFonts w:ascii="黑体" w:eastAsia="黑体" w:hAnsi="黑体" w:hint="eastAsia"/>
          <w:color w:val="000000"/>
          <w:sz w:val="21"/>
          <w:szCs w:val="21"/>
        </w:rPr>
        <w:t>A</w:t>
      </w:r>
      <w:r>
        <w:rPr>
          <w:rFonts w:hint="eastAsia"/>
          <w:color w:val="000000"/>
          <w:sz w:val="21"/>
          <w:szCs w:val="21"/>
        </w:rPr>
        <w:t>-1）</w:t>
      </w:r>
    </w:p>
    <w:p w:rsidR="00EC0C0F" w:rsidRDefault="00D94FB2">
      <w:pPr>
        <w:pStyle w:val="aff0"/>
        <w:ind w:firstLineChars="200" w:firstLine="420"/>
        <w:rPr>
          <w:color w:val="000000"/>
          <w:sz w:val="21"/>
          <w:szCs w:val="21"/>
        </w:rPr>
      </w:pPr>
      <w:r>
        <w:rPr>
          <w:rFonts w:hint="eastAsia"/>
          <w:color w:val="000000"/>
          <w:sz w:val="21"/>
          <w:szCs w:val="21"/>
        </w:rPr>
        <w:t>（</w:t>
      </w:r>
      <w:r>
        <w:rPr>
          <w:color w:val="000000"/>
          <w:sz w:val="21"/>
          <w:szCs w:val="21"/>
        </w:rPr>
        <w:t>2</w:t>
      </w:r>
      <w:r>
        <w:rPr>
          <w:rFonts w:hint="eastAsia"/>
          <w:color w:val="000000"/>
          <w:sz w:val="21"/>
          <w:szCs w:val="21"/>
        </w:rPr>
        <w:t>）二级评估指标的计算公式：</w:t>
      </w:r>
    </w:p>
    <w:p w:rsidR="00EC0C0F" w:rsidRDefault="00D94FB2">
      <w:pPr>
        <w:pStyle w:val="aff0"/>
        <w:ind w:firstLineChars="200" w:firstLine="420"/>
        <w:jc w:val="center"/>
        <w:rPr>
          <w:color w:val="000000"/>
          <w:sz w:val="21"/>
          <w:szCs w:val="21"/>
        </w:rPr>
      </w:pPr>
      <m:oMath>
        <m:r>
          <m:rPr>
            <m:sty m:val="p"/>
          </m:rPr>
          <w:rPr>
            <w:rFonts w:ascii="Cambria Math" w:hAnsi="Cambria Math"/>
            <w:color w:val="000000"/>
            <w:sz w:val="21"/>
            <w:szCs w:val="21"/>
          </w:rPr>
          <w:object w:dxaOrig="320" w:dyaOrig="280">
            <v:shape id="_x0000_i1026" type="#_x0000_t75" style="width:16pt;height:14pt" o:ole="">
              <v:imagedata r:id="rId21" o:title=""/>
            </v:shape>
            <o:OLEObject Type="Embed" ProgID="Equation.DSMT4" ShapeID="_x0000_i1026" DrawAspect="Content" ObjectID="_1661070936" r:id="rId22"/>
          </w:object>
        </m:r>
        <m:r>
          <w:rPr>
            <w:rFonts w:ascii="Cambria Math"/>
            <w:color w:val="000000"/>
            <w:sz w:val="21"/>
            <w:szCs w:val="21"/>
          </w:rPr>
          <m:t>=</m:t>
        </m:r>
        <m:nary>
          <m:naryPr>
            <m:chr m:val="∑"/>
            <m:ctrlPr>
              <w:rPr>
                <w:rFonts w:ascii="Cambria Math" w:hAnsi="Cambria Math"/>
                <w:i/>
                <w:color w:val="000000"/>
                <w:sz w:val="21"/>
                <w:szCs w:val="21"/>
              </w:rPr>
            </m:ctrlPr>
          </m:naryPr>
          <m:sub>
            <m:r>
              <w:rPr>
                <w:rFonts w:ascii="Cambria Math"/>
                <w:color w:val="000000"/>
                <w:sz w:val="21"/>
                <w:szCs w:val="21"/>
              </w:rPr>
              <m:t>j=1</m:t>
            </m:r>
          </m:sub>
          <m:sup>
            <m:r>
              <w:rPr>
                <w:rFonts w:ascii="Cambria Math"/>
                <w:color w:val="000000"/>
                <w:sz w:val="21"/>
                <w:szCs w:val="21"/>
              </w:rPr>
              <m:t>n</m:t>
            </m:r>
          </m:sup>
          <m:e>
            <m:r>
              <m:rPr>
                <m:sty m:val="p"/>
              </m:rPr>
              <w:rPr>
                <w:rFonts w:ascii="Cambria Math" w:hAnsi="Cambria Math"/>
                <w:color w:val="000000"/>
                <w:sz w:val="21"/>
                <w:szCs w:val="21"/>
              </w:rPr>
              <w:object w:dxaOrig="320" w:dyaOrig="220">
                <v:shape id="_x0000_i1033" type="#_x0000_t75" style="width:16pt;height:11.35pt" o:ole="">
                  <v:imagedata r:id="rId23" o:title=""/>
                </v:shape>
                <o:OLEObject Type="Embed" ProgID="Equation.DSMT4" ShapeID="_x0000_i1033" DrawAspect="Content" ObjectID="_1661070937" r:id="rId24"/>
              </w:object>
            </m:r>
            <m:r>
              <w:rPr>
                <w:rFonts w:ascii="Cambria Math"/>
                <w:color w:val="000000"/>
                <w:sz w:val="21"/>
                <w:szCs w:val="21"/>
              </w:rPr>
              <m:t>•</m:t>
            </m:r>
            <m:r>
              <m:rPr>
                <m:sty m:val="p"/>
              </m:rPr>
              <w:rPr>
                <w:rFonts w:ascii="Cambria Math" w:hAnsi="Cambria Math"/>
                <w:color w:val="000000"/>
                <w:sz w:val="21"/>
                <w:szCs w:val="21"/>
              </w:rPr>
              <w:object w:dxaOrig="370" w:dyaOrig="240">
                <v:shape id="_x0000_i1034" type="#_x0000_t75" style="width:18pt;height:12pt" o:ole="">
                  <v:imagedata r:id="rId19" o:title=""/>
                </v:shape>
                <o:OLEObject Type="Embed" ProgID="Equation.DSMT4" ShapeID="_x0000_i1034" DrawAspect="Content" ObjectID="_1661070938" r:id="rId25"/>
              </w:object>
            </m:r>
          </m:e>
        </m:nary>
      </m:oMath>
      <w:r>
        <w:rPr>
          <w:color w:val="000000"/>
          <w:sz w:val="21"/>
          <w:szCs w:val="21"/>
        </w:rPr>
        <w:t>………</w:t>
      </w:r>
      <w:r>
        <w:rPr>
          <w:rFonts w:hint="eastAsia"/>
          <w:color w:val="000000"/>
          <w:sz w:val="21"/>
          <w:szCs w:val="21"/>
        </w:rPr>
        <w:t>（</w:t>
      </w:r>
      <w:r>
        <w:rPr>
          <w:rFonts w:ascii="黑体" w:eastAsia="黑体" w:hAnsi="黑体" w:hint="eastAsia"/>
          <w:color w:val="000000"/>
          <w:sz w:val="21"/>
          <w:szCs w:val="21"/>
        </w:rPr>
        <w:t>A</w:t>
      </w:r>
      <w:r>
        <w:rPr>
          <w:rFonts w:hint="eastAsia"/>
          <w:color w:val="000000"/>
          <w:sz w:val="21"/>
          <w:szCs w:val="21"/>
        </w:rPr>
        <w:t>-</w:t>
      </w:r>
      <w:r>
        <w:rPr>
          <w:color w:val="000000"/>
          <w:sz w:val="21"/>
          <w:szCs w:val="21"/>
        </w:rPr>
        <w:t>2</w:t>
      </w:r>
      <w:r>
        <w:rPr>
          <w:rFonts w:hint="eastAsia"/>
          <w:color w:val="000000"/>
          <w:sz w:val="21"/>
          <w:szCs w:val="21"/>
        </w:rPr>
        <w:t>）</w:t>
      </w:r>
    </w:p>
    <w:p w:rsidR="00EC0C0F" w:rsidRDefault="00D94FB2">
      <w:pPr>
        <w:pStyle w:val="aff0"/>
        <w:ind w:firstLineChars="200" w:firstLine="420"/>
        <w:rPr>
          <w:color w:val="000000"/>
          <w:sz w:val="21"/>
          <w:szCs w:val="21"/>
        </w:rPr>
      </w:pPr>
      <w:r>
        <w:rPr>
          <w:rFonts w:hint="eastAsia"/>
          <w:color w:val="000000"/>
          <w:sz w:val="21"/>
          <w:szCs w:val="21"/>
        </w:rPr>
        <w:t>（</w:t>
      </w:r>
      <w:r>
        <w:rPr>
          <w:color w:val="000000"/>
          <w:sz w:val="21"/>
          <w:szCs w:val="21"/>
        </w:rPr>
        <w:t>3</w:t>
      </w:r>
      <w:r>
        <w:rPr>
          <w:rFonts w:hint="eastAsia"/>
          <w:color w:val="000000"/>
          <w:sz w:val="21"/>
          <w:szCs w:val="21"/>
        </w:rPr>
        <w:t>）一级评估指标的计算公式：</w:t>
      </w:r>
    </w:p>
    <w:p w:rsidR="00EC0C0F" w:rsidRDefault="00D94FB2">
      <w:pPr>
        <w:pStyle w:val="aff0"/>
        <w:ind w:firstLineChars="200" w:firstLine="420"/>
        <w:jc w:val="center"/>
        <w:rPr>
          <w:color w:val="000000"/>
          <w:sz w:val="21"/>
          <w:szCs w:val="21"/>
        </w:rPr>
      </w:pPr>
      <m:oMath>
        <m:r>
          <m:rPr>
            <m:sty m:val="p"/>
          </m:rPr>
          <w:rPr>
            <w:rFonts w:ascii="Cambria Math" w:hAnsi="Cambria Math"/>
            <w:color w:val="000000"/>
            <w:sz w:val="21"/>
            <w:szCs w:val="21"/>
          </w:rPr>
          <w:object w:dxaOrig="280" w:dyaOrig="280">
            <v:shape id="_x0000_i1027" type="#_x0000_t75" style="width:14pt;height:14pt" o:ole="">
              <v:imagedata r:id="rId26" o:title=""/>
            </v:shape>
            <o:OLEObject Type="Embed" ProgID="Equation.DSMT4" ShapeID="_x0000_i1027" DrawAspect="Content" ObjectID="_1661070939" r:id="rId27"/>
          </w:object>
        </m:r>
        <m:r>
          <w:rPr>
            <w:rFonts w:ascii="Cambria Math"/>
            <w:color w:val="000000"/>
            <w:sz w:val="21"/>
            <w:szCs w:val="21"/>
          </w:rPr>
          <m:t>=</m:t>
        </m:r>
        <m:nary>
          <m:naryPr>
            <m:chr m:val="∑"/>
            <m:ctrlPr>
              <w:rPr>
                <w:rFonts w:ascii="Cambria Math" w:hAnsi="Cambria Math"/>
                <w:i/>
                <w:color w:val="000000"/>
                <w:sz w:val="21"/>
                <w:szCs w:val="21"/>
              </w:rPr>
            </m:ctrlPr>
          </m:naryPr>
          <m:sub>
            <m:r>
              <w:rPr>
                <w:rFonts w:ascii="Cambria Math" w:hint="eastAsia"/>
                <w:color w:val="000000"/>
                <w:sz w:val="21"/>
                <w:szCs w:val="21"/>
              </w:rPr>
              <m:t>i</m:t>
            </m:r>
            <m:r>
              <w:rPr>
                <w:rFonts w:ascii="Cambria Math"/>
                <w:color w:val="000000"/>
                <w:sz w:val="21"/>
                <w:szCs w:val="21"/>
              </w:rPr>
              <m:t>=1</m:t>
            </m:r>
          </m:sub>
          <m:sup>
            <m:r>
              <w:rPr>
                <w:rFonts w:ascii="Cambria Math"/>
                <w:color w:val="000000"/>
                <w:sz w:val="21"/>
                <w:szCs w:val="21"/>
              </w:rPr>
              <m:t>m</m:t>
            </m:r>
          </m:sup>
          <m:e>
            <m:r>
              <w:rPr>
                <w:rFonts w:ascii="Cambria Math"/>
                <w:color w:val="000000"/>
                <w:sz w:val="21"/>
                <w:szCs w:val="21"/>
              </w:rPr>
              <m:t>λκ</m:t>
            </m:r>
            <m:r>
              <w:rPr>
                <w:rFonts w:ascii="Cambria Math"/>
                <w:color w:val="000000"/>
                <w:sz w:val="21"/>
                <w:szCs w:val="21"/>
              </w:rPr>
              <m:t>•</m:t>
            </m:r>
            <m:r>
              <m:rPr>
                <m:sty m:val="p"/>
              </m:rPr>
              <w:rPr>
                <w:rFonts w:ascii="Cambria Math" w:hAnsi="Cambria Math"/>
                <w:color w:val="000000"/>
                <w:sz w:val="21"/>
                <w:szCs w:val="21"/>
              </w:rPr>
              <w:object w:dxaOrig="320" w:dyaOrig="280">
                <v:shape id="_x0000_i1035" type="#_x0000_t75" style="width:16pt;height:14pt" o:ole="">
                  <v:imagedata r:id="rId21" o:title=""/>
                </v:shape>
                <o:OLEObject Type="Embed" ProgID="Equation.DSMT4" ShapeID="_x0000_i1035" DrawAspect="Content" ObjectID="_1661070940" r:id="rId28"/>
              </w:object>
            </m:r>
          </m:e>
        </m:nary>
      </m:oMath>
      <w:r>
        <w:rPr>
          <w:color w:val="000000"/>
          <w:sz w:val="21"/>
          <w:szCs w:val="21"/>
        </w:rPr>
        <w:t>……………</w:t>
      </w:r>
      <w:r>
        <w:rPr>
          <w:rFonts w:hint="eastAsia"/>
          <w:color w:val="000000"/>
          <w:sz w:val="21"/>
          <w:szCs w:val="21"/>
        </w:rPr>
        <w:t>（</w:t>
      </w:r>
      <w:r>
        <w:rPr>
          <w:rFonts w:ascii="黑体" w:eastAsia="黑体" w:hAnsi="黑体" w:hint="eastAsia"/>
          <w:color w:val="000000"/>
          <w:sz w:val="21"/>
          <w:szCs w:val="21"/>
        </w:rPr>
        <w:t>A</w:t>
      </w:r>
      <w:r>
        <w:rPr>
          <w:rFonts w:hint="eastAsia"/>
          <w:color w:val="000000"/>
          <w:sz w:val="21"/>
          <w:szCs w:val="21"/>
        </w:rPr>
        <w:t>-</w:t>
      </w:r>
      <w:r>
        <w:rPr>
          <w:color w:val="000000"/>
          <w:sz w:val="21"/>
          <w:szCs w:val="21"/>
        </w:rPr>
        <w:t>3</w:t>
      </w:r>
      <w:r>
        <w:rPr>
          <w:rFonts w:hint="eastAsia"/>
          <w:color w:val="000000"/>
          <w:sz w:val="21"/>
          <w:szCs w:val="21"/>
        </w:rPr>
        <w:t>）</w:t>
      </w:r>
    </w:p>
    <w:p w:rsidR="00EC0C0F" w:rsidRDefault="00D94FB2">
      <w:pPr>
        <w:pStyle w:val="aff0"/>
        <w:ind w:firstLineChars="200" w:firstLine="420"/>
        <w:rPr>
          <w:color w:val="000000"/>
          <w:sz w:val="21"/>
          <w:szCs w:val="21"/>
        </w:rPr>
      </w:pPr>
      <w:r>
        <w:rPr>
          <w:rFonts w:hint="eastAsia"/>
          <w:color w:val="000000"/>
          <w:sz w:val="21"/>
          <w:szCs w:val="21"/>
        </w:rPr>
        <w:t>（</w:t>
      </w:r>
      <w:r>
        <w:rPr>
          <w:color w:val="000000"/>
          <w:sz w:val="21"/>
          <w:szCs w:val="21"/>
        </w:rPr>
        <w:t>4</w:t>
      </w:r>
      <w:r>
        <w:rPr>
          <w:rFonts w:hint="eastAsia"/>
          <w:color w:val="000000"/>
          <w:sz w:val="21"/>
          <w:szCs w:val="21"/>
        </w:rPr>
        <w:t>）指标综合计算公式：</w:t>
      </w:r>
    </w:p>
    <w:p w:rsidR="00EC0C0F" w:rsidRDefault="00D94FB2">
      <w:pPr>
        <w:pStyle w:val="aff0"/>
        <w:ind w:firstLineChars="200" w:firstLine="420"/>
        <w:jc w:val="center"/>
        <w:rPr>
          <w:color w:val="000000"/>
          <w:sz w:val="21"/>
          <w:szCs w:val="21"/>
        </w:rPr>
      </w:pPr>
      <m:oMath>
        <m:r>
          <w:rPr>
            <w:rFonts w:ascii="Cambria Math"/>
            <w:color w:val="000000"/>
            <w:sz w:val="21"/>
            <w:szCs w:val="21"/>
          </w:rPr>
          <m:t>C=</m:t>
        </m:r>
        <m:nary>
          <m:naryPr>
            <m:chr m:val="∑"/>
            <m:ctrlPr>
              <w:rPr>
                <w:rFonts w:ascii="Cambria Math" w:hAnsi="Cambria Math"/>
                <w:i/>
                <w:color w:val="000000"/>
                <w:sz w:val="21"/>
                <w:szCs w:val="21"/>
              </w:rPr>
            </m:ctrlPr>
          </m:naryPr>
          <m:sub>
            <m:r>
              <w:rPr>
                <w:rFonts w:ascii="Cambria Math"/>
                <w:color w:val="000000"/>
                <w:sz w:val="21"/>
                <w:szCs w:val="21"/>
              </w:rPr>
              <m:t>k=1</m:t>
            </m:r>
          </m:sub>
          <m:sup>
            <m:r>
              <w:rPr>
                <w:rFonts w:ascii="Cambria Math"/>
                <w:color w:val="000000"/>
                <w:sz w:val="21"/>
                <w:szCs w:val="21"/>
              </w:rPr>
              <m:t>p</m:t>
            </m:r>
          </m:sup>
          <m:e>
            <m:r>
              <m:rPr>
                <m:sty m:val="p"/>
              </m:rPr>
              <w:rPr>
                <w:rFonts w:ascii="Cambria Math" w:hAnsi="Cambria Math"/>
                <w:color w:val="000000"/>
                <w:sz w:val="21"/>
                <w:szCs w:val="21"/>
              </w:rPr>
              <w:object w:dxaOrig="280" w:dyaOrig="280">
                <v:shape id="_x0000_i1036" type="#_x0000_t75" style="width:14pt;height:14pt" o:ole="">
                  <v:imagedata r:id="rId26" o:title=""/>
                </v:shape>
                <o:OLEObject Type="Embed" ProgID="Equation.DSMT4" ShapeID="_x0000_i1036" DrawAspect="Content" ObjectID="_1661070941" r:id="rId29"/>
              </w:object>
            </m:r>
          </m:e>
        </m:nary>
      </m:oMath>
      <w:r>
        <w:rPr>
          <w:color w:val="000000"/>
          <w:sz w:val="21"/>
          <w:szCs w:val="21"/>
        </w:rPr>
        <w:t>……………</w:t>
      </w:r>
      <w:r>
        <w:rPr>
          <w:rFonts w:hint="eastAsia"/>
          <w:color w:val="000000"/>
          <w:sz w:val="21"/>
          <w:szCs w:val="21"/>
        </w:rPr>
        <w:t>（</w:t>
      </w:r>
      <w:r>
        <w:rPr>
          <w:rFonts w:ascii="黑体" w:eastAsia="黑体" w:hAnsi="黑体" w:hint="eastAsia"/>
          <w:color w:val="000000"/>
          <w:sz w:val="21"/>
          <w:szCs w:val="21"/>
        </w:rPr>
        <w:t>A</w:t>
      </w:r>
      <w:r>
        <w:rPr>
          <w:rFonts w:hint="eastAsia"/>
          <w:color w:val="000000"/>
          <w:sz w:val="21"/>
          <w:szCs w:val="21"/>
        </w:rPr>
        <w:t>-</w:t>
      </w:r>
      <w:r>
        <w:rPr>
          <w:color w:val="000000"/>
          <w:sz w:val="21"/>
          <w:szCs w:val="21"/>
        </w:rPr>
        <w:t>4</w:t>
      </w:r>
      <w:r>
        <w:rPr>
          <w:rFonts w:hint="eastAsia"/>
          <w:color w:val="000000"/>
          <w:sz w:val="21"/>
          <w:szCs w:val="21"/>
        </w:rPr>
        <w:t>）</w:t>
      </w:r>
    </w:p>
    <w:p w:rsidR="00EC0C0F" w:rsidRDefault="00D94FB2">
      <w:pPr>
        <w:pStyle w:val="aff0"/>
        <w:ind w:firstLineChars="200" w:firstLine="420"/>
        <w:rPr>
          <w:color w:val="000000"/>
          <w:sz w:val="21"/>
          <w:szCs w:val="21"/>
        </w:rPr>
      </w:pPr>
      <w:r>
        <w:rPr>
          <w:rFonts w:hint="eastAsia"/>
          <w:color w:val="000000"/>
          <w:sz w:val="21"/>
          <w:szCs w:val="21"/>
        </w:rPr>
        <w:t>公式中：αn—评估体系中第三级指标的评分样本的平均得分；</w:t>
      </w:r>
    </w:p>
    <w:p w:rsidR="00EC0C0F" w:rsidRDefault="00D94FB2">
      <w:pPr>
        <w:pStyle w:val="aff0"/>
        <w:ind w:firstLineChars="200" w:firstLine="420"/>
        <w:rPr>
          <w:color w:val="000000"/>
          <w:sz w:val="21"/>
          <w:szCs w:val="21"/>
        </w:rPr>
      </w:pPr>
      <w:r>
        <w:rPr>
          <w:color w:val="000000"/>
          <w:sz w:val="21"/>
          <w:szCs w:val="21"/>
        </w:rPr>
        <w:t>j</w:t>
      </w:r>
      <w:r>
        <w:rPr>
          <w:color w:val="000000"/>
          <w:sz w:val="21"/>
          <w:szCs w:val="21"/>
        </w:rPr>
        <w:t>—</w:t>
      </w:r>
      <w:r>
        <w:rPr>
          <w:rFonts w:hint="eastAsia"/>
          <w:color w:val="000000"/>
          <w:sz w:val="21"/>
          <w:szCs w:val="21"/>
        </w:rPr>
        <w:t>评估体系中第三级指标中的一个元素；</w:t>
      </w:r>
    </w:p>
    <w:p w:rsidR="00EC0C0F" w:rsidRDefault="00D94FB2">
      <w:pPr>
        <w:pStyle w:val="aff0"/>
        <w:ind w:firstLineChars="200" w:firstLine="420"/>
        <w:rPr>
          <w:color w:val="000000"/>
          <w:sz w:val="21"/>
          <w:szCs w:val="21"/>
        </w:rPr>
      </w:pPr>
      <w:r>
        <w:rPr>
          <w:color w:val="000000"/>
          <w:sz w:val="21"/>
          <w:szCs w:val="21"/>
        </w:rPr>
        <w:t>i</w:t>
      </w:r>
      <w:r>
        <w:rPr>
          <w:color w:val="000000"/>
          <w:sz w:val="21"/>
          <w:szCs w:val="21"/>
        </w:rPr>
        <w:t>—</w:t>
      </w:r>
      <w:r>
        <w:rPr>
          <w:rFonts w:hint="eastAsia"/>
          <w:color w:val="000000"/>
          <w:sz w:val="21"/>
          <w:szCs w:val="21"/>
        </w:rPr>
        <w:t>评估体系中第二级指标中的一个元素；</w:t>
      </w:r>
    </w:p>
    <w:p w:rsidR="00EC0C0F" w:rsidRDefault="00D94FB2">
      <w:pPr>
        <w:pStyle w:val="aff0"/>
        <w:ind w:firstLineChars="200" w:firstLine="420"/>
        <w:rPr>
          <w:color w:val="000000"/>
          <w:sz w:val="21"/>
          <w:szCs w:val="21"/>
        </w:rPr>
      </w:pPr>
      <w:r>
        <w:rPr>
          <w:color w:val="000000"/>
          <w:sz w:val="21"/>
          <w:szCs w:val="21"/>
        </w:rPr>
        <w:t>k</w:t>
      </w:r>
      <w:r>
        <w:rPr>
          <w:color w:val="000000"/>
          <w:sz w:val="21"/>
          <w:szCs w:val="21"/>
        </w:rPr>
        <w:t>—</w:t>
      </w:r>
      <w:r>
        <w:rPr>
          <w:rFonts w:hint="eastAsia"/>
          <w:color w:val="000000"/>
          <w:sz w:val="21"/>
          <w:szCs w:val="21"/>
        </w:rPr>
        <w:t>评估体系中第一级指标中的一个元素；</w:t>
      </w:r>
    </w:p>
    <w:p w:rsidR="00EC0C0F" w:rsidRDefault="00D94FB2">
      <w:pPr>
        <w:pStyle w:val="aff0"/>
        <w:ind w:firstLineChars="200" w:firstLine="420"/>
        <w:rPr>
          <w:color w:val="000000"/>
          <w:sz w:val="21"/>
          <w:szCs w:val="21"/>
        </w:rPr>
      </w:pPr>
      <w:r>
        <w:rPr>
          <w:color w:val="000000"/>
          <w:sz w:val="21"/>
          <w:szCs w:val="21"/>
        </w:rPr>
        <w:t>p</w:t>
      </w:r>
      <w:r>
        <w:rPr>
          <w:color w:val="000000"/>
          <w:sz w:val="21"/>
          <w:szCs w:val="21"/>
        </w:rPr>
        <w:t>—</w:t>
      </w:r>
      <w:r>
        <w:rPr>
          <w:rFonts w:hint="eastAsia"/>
          <w:color w:val="000000"/>
          <w:sz w:val="21"/>
          <w:szCs w:val="21"/>
        </w:rPr>
        <w:t>评估体系中第一级指标元素的数量；</w:t>
      </w:r>
    </w:p>
    <w:p w:rsidR="00EC0C0F" w:rsidRDefault="00D94FB2">
      <w:pPr>
        <w:pStyle w:val="aff0"/>
        <w:ind w:firstLineChars="200" w:firstLine="420"/>
        <w:rPr>
          <w:color w:val="000000"/>
          <w:sz w:val="21"/>
          <w:szCs w:val="21"/>
        </w:rPr>
      </w:pPr>
      <w:r>
        <w:rPr>
          <w:color w:val="000000"/>
          <w:sz w:val="21"/>
          <w:szCs w:val="21"/>
        </w:rPr>
        <w:t>m</w:t>
      </w:r>
      <w:r>
        <w:rPr>
          <w:color w:val="000000"/>
          <w:sz w:val="21"/>
          <w:szCs w:val="21"/>
        </w:rPr>
        <w:t>—</w:t>
      </w:r>
      <w:r>
        <w:rPr>
          <w:rFonts w:hint="eastAsia"/>
          <w:color w:val="000000"/>
          <w:sz w:val="21"/>
          <w:szCs w:val="21"/>
        </w:rPr>
        <w:t>评估体系中第二级指标元素的数量；</w:t>
      </w:r>
    </w:p>
    <w:p w:rsidR="00EC0C0F" w:rsidRDefault="00D94FB2">
      <w:pPr>
        <w:pStyle w:val="aff0"/>
        <w:ind w:firstLineChars="200" w:firstLine="420"/>
        <w:rPr>
          <w:color w:val="000000"/>
          <w:sz w:val="21"/>
          <w:szCs w:val="21"/>
        </w:rPr>
      </w:pPr>
      <w:r>
        <w:rPr>
          <w:color w:val="000000"/>
          <w:sz w:val="21"/>
          <w:szCs w:val="21"/>
        </w:rPr>
        <w:t>n</w:t>
      </w:r>
      <w:r>
        <w:rPr>
          <w:color w:val="000000"/>
          <w:sz w:val="21"/>
          <w:szCs w:val="21"/>
        </w:rPr>
        <w:t>—</w:t>
      </w:r>
      <w:r>
        <w:rPr>
          <w:rFonts w:hint="eastAsia"/>
          <w:color w:val="000000"/>
          <w:sz w:val="21"/>
          <w:szCs w:val="21"/>
        </w:rPr>
        <w:t>评估体系中第三级指标元素的数量；</w:t>
      </w:r>
    </w:p>
    <w:p w:rsidR="00EC0C0F" w:rsidRDefault="00D94FB2">
      <w:pPr>
        <w:pStyle w:val="aff0"/>
        <w:ind w:firstLineChars="200" w:firstLine="420"/>
        <w:rPr>
          <w:color w:val="000000"/>
          <w:sz w:val="21"/>
          <w:szCs w:val="21"/>
        </w:rPr>
      </w:pPr>
      <w:r w:rsidRPr="00513F59">
        <w:rPr>
          <w:color w:val="000000"/>
          <w:sz w:val="21"/>
          <w:szCs w:val="21"/>
        </w:rPr>
        <w:object w:dxaOrig="370" w:dyaOrig="240">
          <v:shape id="_x0000_i1028" type="#_x0000_t75" style="width:18pt;height:12pt" o:ole="">
            <v:imagedata r:id="rId19" o:title=""/>
          </v:shape>
          <o:OLEObject Type="Embed" ProgID="Equation.DSMT4" ShapeID="_x0000_i1028" DrawAspect="Content" ObjectID="_1661070942" r:id="rId30"/>
        </w:object>
      </w:r>
      <w:r>
        <w:rPr>
          <w:color w:val="000000"/>
          <w:sz w:val="21"/>
          <w:szCs w:val="21"/>
        </w:rPr>
        <w:t>—</w:t>
      </w:r>
      <w:r>
        <w:rPr>
          <w:rFonts w:hint="eastAsia"/>
          <w:color w:val="000000"/>
          <w:sz w:val="21"/>
          <w:szCs w:val="21"/>
        </w:rPr>
        <w:t>评估体系中第二级评估指标中第</w:t>
      </w:r>
      <w:r>
        <w:rPr>
          <w:color w:val="000000"/>
          <w:sz w:val="21"/>
          <w:szCs w:val="21"/>
        </w:rPr>
        <w:t>i</w:t>
      </w:r>
      <w:r>
        <w:rPr>
          <w:rFonts w:hint="eastAsia"/>
          <w:color w:val="000000"/>
          <w:sz w:val="21"/>
          <w:szCs w:val="21"/>
        </w:rPr>
        <w:t>个指标元素所对应的第三级评估指标中第</w:t>
      </w:r>
      <w:r>
        <w:rPr>
          <w:color w:val="000000"/>
          <w:sz w:val="21"/>
          <w:szCs w:val="21"/>
        </w:rPr>
        <w:t>j</w:t>
      </w:r>
      <w:r>
        <w:rPr>
          <w:rFonts w:hint="eastAsia"/>
          <w:color w:val="000000"/>
          <w:sz w:val="21"/>
          <w:szCs w:val="21"/>
        </w:rPr>
        <w:t>个指标元素的取值；</w:t>
      </w:r>
    </w:p>
    <w:p w:rsidR="00EC0C0F" w:rsidRDefault="00D94FB2">
      <w:pPr>
        <w:pStyle w:val="aff0"/>
        <w:ind w:firstLineChars="200" w:firstLine="420"/>
        <w:rPr>
          <w:color w:val="000000"/>
          <w:sz w:val="21"/>
          <w:szCs w:val="21"/>
        </w:rPr>
      </w:pPr>
      <w:r w:rsidRPr="00513F59">
        <w:rPr>
          <w:color w:val="000000"/>
          <w:sz w:val="21"/>
          <w:szCs w:val="21"/>
        </w:rPr>
        <w:object w:dxaOrig="320" w:dyaOrig="280">
          <v:shape id="_x0000_i1029" type="#_x0000_t75" style="width:16pt;height:14pt" o:ole="">
            <v:imagedata r:id="rId21" o:title=""/>
          </v:shape>
          <o:OLEObject Type="Embed" ProgID="Equation.DSMT4" ShapeID="_x0000_i1029" DrawAspect="Content" ObjectID="_1661070943" r:id="rId31"/>
        </w:object>
      </w:r>
      <w:r>
        <w:rPr>
          <w:color w:val="000000"/>
          <w:sz w:val="21"/>
          <w:szCs w:val="21"/>
        </w:rPr>
        <w:t>—</w:t>
      </w:r>
      <w:r>
        <w:rPr>
          <w:rFonts w:hint="eastAsia"/>
          <w:color w:val="000000"/>
          <w:sz w:val="21"/>
          <w:szCs w:val="21"/>
        </w:rPr>
        <w:t>评估体系中第一级评估指标中第</w:t>
      </w:r>
      <w:r>
        <w:rPr>
          <w:color w:val="000000"/>
          <w:sz w:val="21"/>
          <w:szCs w:val="21"/>
        </w:rPr>
        <w:t>k</w:t>
      </w:r>
      <w:r>
        <w:rPr>
          <w:rFonts w:hint="eastAsia"/>
          <w:color w:val="000000"/>
          <w:sz w:val="21"/>
          <w:szCs w:val="21"/>
        </w:rPr>
        <w:t>个指标元素所对应的第二级评估指标中第</w:t>
      </w:r>
      <w:r>
        <w:rPr>
          <w:color w:val="000000"/>
          <w:sz w:val="21"/>
          <w:szCs w:val="21"/>
        </w:rPr>
        <w:t>i</w:t>
      </w:r>
      <w:r>
        <w:rPr>
          <w:rFonts w:hint="eastAsia"/>
          <w:color w:val="000000"/>
          <w:sz w:val="21"/>
          <w:szCs w:val="21"/>
        </w:rPr>
        <w:t>个指标元素的评估结果；</w:t>
      </w:r>
    </w:p>
    <w:p w:rsidR="00EC0C0F" w:rsidRDefault="00D94FB2">
      <w:pPr>
        <w:pStyle w:val="aff0"/>
        <w:ind w:firstLineChars="200" w:firstLine="420"/>
        <w:rPr>
          <w:color w:val="000000"/>
          <w:sz w:val="21"/>
          <w:szCs w:val="21"/>
        </w:rPr>
      </w:pPr>
      <w:r w:rsidRPr="00513F59">
        <w:rPr>
          <w:color w:val="000000"/>
          <w:sz w:val="21"/>
          <w:szCs w:val="21"/>
        </w:rPr>
        <w:object w:dxaOrig="320" w:dyaOrig="220">
          <v:shape id="_x0000_i1030" type="#_x0000_t75" style="width:16pt;height:11.35pt" o:ole="">
            <v:imagedata r:id="rId23" o:title=""/>
          </v:shape>
          <o:OLEObject Type="Embed" ProgID="Equation.DSMT4" ShapeID="_x0000_i1030" DrawAspect="Content" ObjectID="_1661070944" r:id="rId32"/>
        </w:object>
      </w:r>
      <w:r>
        <w:rPr>
          <w:color w:val="000000"/>
          <w:sz w:val="21"/>
          <w:szCs w:val="21"/>
        </w:rPr>
        <w:t>—</w:t>
      </w:r>
      <w:r>
        <w:rPr>
          <w:rFonts w:hint="eastAsia"/>
          <w:color w:val="000000"/>
          <w:sz w:val="21"/>
          <w:szCs w:val="21"/>
        </w:rPr>
        <w:t>评估体系中第一级评估指标中第</w:t>
      </w:r>
      <w:r>
        <w:rPr>
          <w:color w:val="000000"/>
          <w:sz w:val="21"/>
          <w:szCs w:val="21"/>
        </w:rPr>
        <w:t>k</w:t>
      </w:r>
      <w:r>
        <w:rPr>
          <w:rFonts w:hint="eastAsia"/>
          <w:color w:val="000000"/>
          <w:sz w:val="21"/>
          <w:szCs w:val="21"/>
        </w:rPr>
        <w:t>个指标元素所对应的第二级评估指标中第</w:t>
      </w:r>
      <w:r>
        <w:rPr>
          <w:color w:val="000000"/>
          <w:sz w:val="21"/>
          <w:szCs w:val="21"/>
        </w:rPr>
        <w:t>i</w:t>
      </w:r>
      <w:r>
        <w:rPr>
          <w:rFonts w:hint="eastAsia"/>
          <w:color w:val="000000"/>
          <w:sz w:val="21"/>
          <w:szCs w:val="21"/>
        </w:rPr>
        <w:t>个指标元素的权重；</w:t>
      </w:r>
    </w:p>
    <w:p w:rsidR="00EC0C0F" w:rsidRDefault="00D94FB2">
      <w:pPr>
        <w:pStyle w:val="aff0"/>
        <w:ind w:firstLineChars="200" w:firstLine="420"/>
        <w:rPr>
          <w:color w:val="000000"/>
          <w:sz w:val="21"/>
          <w:szCs w:val="21"/>
        </w:rPr>
      </w:pPr>
      <w:r w:rsidRPr="00513F59">
        <w:rPr>
          <w:color w:val="000000"/>
          <w:sz w:val="21"/>
          <w:szCs w:val="21"/>
        </w:rPr>
        <w:object w:dxaOrig="280" w:dyaOrig="280">
          <v:shape id="_x0000_i1031" type="#_x0000_t75" style="width:14pt;height:14pt" o:ole="">
            <v:imagedata r:id="rId26" o:title=""/>
          </v:shape>
          <o:OLEObject Type="Embed" ProgID="Equation.DSMT4" ShapeID="_x0000_i1031" DrawAspect="Content" ObjectID="_1661070945" r:id="rId33"/>
        </w:object>
      </w:r>
      <w:r>
        <w:rPr>
          <w:color w:val="000000"/>
          <w:sz w:val="21"/>
          <w:szCs w:val="21"/>
        </w:rPr>
        <w:t>—</w:t>
      </w:r>
      <w:r>
        <w:rPr>
          <w:rFonts w:hint="eastAsia"/>
          <w:color w:val="000000"/>
          <w:sz w:val="21"/>
          <w:szCs w:val="21"/>
        </w:rPr>
        <w:t>评估体系中第一级评估指标中第</w:t>
      </w:r>
      <w:r>
        <w:rPr>
          <w:color w:val="000000"/>
          <w:sz w:val="21"/>
          <w:szCs w:val="21"/>
        </w:rPr>
        <w:t>k</w:t>
      </w:r>
      <w:r>
        <w:rPr>
          <w:rFonts w:hint="eastAsia"/>
          <w:color w:val="000000"/>
          <w:sz w:val="21"/>
          <w:szCs w:val="21"/>
        </w:rPr>
        <w:t>个指标元素的评估结果；</w:t>
      </w:r>
    </w:p>
    <w:p w:rsidR="00EC0C0F" w:rsidRDefault="00D94FB2">
      <w:pPr>
        <w:pStyle w:val="aff0"/>
        <w:ind w:firstLineChars="200" w:firstLine="420"/>
        <w:rPr>
          <w:color w:val="000000"/>
          <w:sz w:val="21"/>
          <w:szCs w:val="21"/>
        </w:rPr>
      </w:pPr>
      <w:r w:rsidRPr="00513F59">
        <w:rPr>
          <w:color w:val="000000"/>
          <w:sz w:val="21"/>
          <w:szCs w:val="21"/>
        </w:rPr>
        <w:object w:dxaOrig="260" w:dyaOrig="280">
          <v:shape id="_x0000_i1032" type="#_x0000_t75" style="width:12.65pt;height:14pt" o:ole="">
            <v:imagedata r:id="rId34" o:title=""/>
          </v:shape>
          <o:OLEObject Type="Embed" ProgID="Equation.DSMT4" ShapeID="_x0000_i1032" DrawAspect="Content" ObjectID="_1661070946" r:id="rId35"/>
        </w:object>
      </w:r>
      <w:r>
        <w:rPr>
          <w:color w:val="000000"/>
          <w:sz w:val="21"/>
          <w:szCs w:val="21"/>
        </w:rPr>
        <w:t>---</w:t>
      </w:r>
      <w:r>
        <w:rPr>
          <w:rFonts w:hint="eastAsia"/>
          <w:color w:val="000000"/>
          <w:sz w:val="21"/>
          <w:szCs w:val="21"/>
        </w:rPr>
        <w:t>评估体系中第一级评估指标中第</w:t>
      </w:r>
      <w:r>
        <w:rPr>
          <w:color w:val="000000"/>
          <w:sz w:val="21"/>
          <w:szCs w:val="21"/>
        </w:rPr>
        <w:t>k</w:t>
      </w:r>
      <w:r>
        <w:rPr>
          <w:rFonts w:hint="eastAsia"/>
          <w:color w:val="000000"/>
          <w:sz w:val="21"/>
          <w:szCs w:val="21"/>
        </w:rPr>
        <w:t>个指标元素的权重；</w:t>
      </w:r>
    </w:p>
    <w:p w:rsidR="00EC0C0F" w:rsidRDefault="00D94FB2">
      <w:pPr>
        <w:pStyle w:val="aff0"/>
        <w:ind w:firstLineChars="200" w:firstLine="420"/>
        <w:rPr>
          <w:color w:val="000000"/>
          <w:sz w:val="21"/>
          <w:szCs w:val="21"/>
        </w:rPr>
      </w:pPr>
      <w:r>
        <w:rPr>
          <w:color w:val="000000"/>
          <w:sz w:val="21"/>
          <w:szCs w:val="21"/>
        </w:rPr>
        <w:t>C</w:t>
      </w:r>
      <w:r>
        <w:rPr>
          <w:color w:val="000000"/>
          <w:sz w:val="21"/>
          <w:szCs w:val="21"/>
        </w:rPr>
        <w:t>—</w:t>
      </w:r>
      <w:r w:rsidR="00242811">
        <w:rPr>
          <w:rFonts w:hint="eastAsia"/>
          <w:color w:val="000000"/>
          <w:sz w:val="21"/>
          <w:szCs w:val="21"/>
        </w:rPr>
        <w:t>综合指标</w:t>
      </w:r>
      <w:r>
        <w:rPr>
          <w:rFonts w:hint="eastAsia"/>
          <w:color w:val="000000"/>
          <w:sz w:val="21"/>
          <w:szCs w:val="21"/>
        </w:rPr>
        <w:t>评估计算结果。</w:t>
      </w:r>
    </w:p>
    <w:p w:rsidR="00EC0C0F" w:rsidRDefault="00D94FB2" w:rsidP="0052376B">
      <w:pPr>
        <w:spacing w:beforeLines="100" w:afterLines="10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3</w:t>
      </w:r>
      <w:r w:rsidR="00703B1F">
        <w:rPr>
          <w:rFonts w:ascii="黑体" w:eastAsia="黑体" w:hAnsi="黑体" w:hint="eastAsia"/>
          <w:color w:val="000000"/>
          <w:sz w:val="21"/>
          <w:szCs w:val="21"/>
        </w:rPr>
        <w:t>综合评估分析方法</w:t>
      </w:r>
    </w:p>
    <w:p w:rsidR="00EC0C0F" w:rsidRDefault="00D94FB2" w:rsidP="0052376B">
      <w:pPr>
        <w:spacing w:beforeLines="50" w:afterLines="5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3</w:t>
      </w:r>
      <w:r>
        <w:rPr>
          <w:rFonts w:ascii="黑体" w:eastAsia="黑体" w:hAnsi="黑体" w:hint="eastAsia"/>
          <w:color w:val="000000"/>
          <w:sz w:val="21"/>
          <w:szCs w:val="21"/>
        </w:rPr>
        <w:t xml:space="preserve">.1 </w:t>
      </w:r>
      <w:r w:rsidR="00C748CE">
        <w:rPr>
          <w:rFonts w:ascii="黑体" w:eastAsia="黑体" w:hAnsi="黑体" w:hint="eastAsia"/>
          <w:color w:val="000000"/>
          <w:sz w:val="21"/>
          <w:szCs w:val="21"/>
        </w:rPr>
        <w:t>数字化仓库水平和能力评估</w:t>
      </w:r>
      <w:r>
        <w:rPr>
          <w:rFonts w:ascii="黑体" w:eastAsia="黑体" w:hAnsi="黑体" w:hint="eastAsia"/>
          <w:color w:val="000000"/>
          <w:sz w:val="21"/>
          <w:szCs w:val="21"/>
        </w:rPr>
        <w:tab/>
      </w:r>
    </w:p>
    <w:p w:rsidR="00111BAB" w:rsidRDefault="00F313FD" w:rsidP="00946E3B">
      <w:pPr>
        <w:pStyle w:val="aff0"/>
        <w:ind w:firstLineChars="200" w:firstLine="420"/>
        <w:rPr>
          <w:color w:val="000000"/>
          <w:sz w:val="21"/>
          <w:szCs w:val="21"/>
        </w:rPr>
      </w:pPr>
      <w:r w:rsidRPr="00946E3B">
        <w:rPr>
          <w:color w:val="000000"/>
          <w:sz w:val="21"/>
          <w:szCs w:val="21"/>
        </w:rPr>
        <w:t>水平与能力评估</w:t>
      </w:r>
      <w:r w:rsidR="00043D41">
        <w:rPr>
          <w:rFonts w:hint="eastAsia"/>
          <w:color w:val="000000"/>
          <w:sz w:val="21"/>
          <w:szCs w:val="21"/>
        </w:rPr>
        <w:t>应按照</w:t>
      </w:r>
      <w:r w:rsidR="006C5710">
        <w:rPr>
          <w:rFonts w:hint="eastAsia"/>
          <w:color w:val="000000"/>
          <w:sz w:val="21"/>
          <w:szCs w:val="21"/>
        </w:rPr>
        <w:t>数字化仓库</w:t>
      </w:r>
      <w:r w:rsidRPr="00946E3B">
        <w:rPr>
          <w:color w:val="000000"/>
          <w:sz w:val="21"/>
          <w:szCs w:val="21"/>
        </w:rPr>
        <w:t>水平与能力评估的</w:t>
      </w:r>
      <w:r w:rsidR="006C5710">
        <w:rPr>
          <w:rFonts w:hint="eastAsia"/>
          <w:color w:val="000000"/>
          <w:sz w:val="21"/>
          <w:szCs w:val="21"/>
        </w:rPr>
        <w:t>一级指标</w:t>
      </w:r>
      <w:r w:rsidR="007F7704">
        <w:rPr>
          <w:rFonts w:hint="eastAsia"/>
          <w:color w:val="000000"/>
          <w:sz w:val="21"/>
          <w:szCs w:val="21"/>
        </w:rPr>
        <w:t>（包括基本要求、数字化基础、数字化应用、综合集成与创新）</w:t>
      </w:r>
      <w:r w:rsidR="006C5710">
        <w:rPr>
          <w:rFonts w:hint="eastAsia"/>
          <w:color w:val="000000"/>
          <w:sz w:val="21"/>
          <w:szCs w:val="21"/>
        </w:rPr>
        <w:t>得分</w:t>
      </w:r>
      <w:r w:rsidR="007F7704">
        <w:rPr>
          <w:rFonts w:hint="eastAsia"/>
          <w:color w:val="000000"/>
          <w:sz w:val="21"/>
          <w:szCs w:val="21"/>
        </w:rPr>
        <w:t>与</w:t>
      </w:r>
      <w:r w:rsidR="00523738">
        <w:rPr>
          <w:rFonts w:hint="eastAsia"/>
          <w:color w:val="000000"/>
          <w:sz w:val="21"/>
          <w:szCs w:val="21"/>
        </w:rPr>
        <w:t>对应</w:t>
      </w:r>
      <w:r w:rsidR="007F7704">
        <w:rPr>
          <w:rFonts w:hint="eastAsia"/>
          <w:color w:val="000000"/>
          <w:sz w:val="21"/>
          <w:szCs w:val="21"/>
        </w:rPr>
        <w:t>综合指标得分</w:t>
      </w:r>
      <w:r w:rsidRPr="00946E3B">
        <w:rPr>
          <w:color w:val="000000"/>
          <w:sz w:val="21"/>
          <w:szCs w:val="21"/>
        </w:rPr>
        <w:t>，</w:t>
      </w:r>
      <w:r w:rsidR="007F7704">
        <w:rPr>
          <w:rFonts w:hint="eastAsia"/>
          <w:color w:val="000000"/>
          <w:sz w:val="21"/>
          <w:szCs w:val="21"/>
        </w:rPr>
        <w:t>反映数字化仓库的</w:t>
      </w:r>
      <w:r w:rsidRPr="00946E3B">
        <w:rPr>
          <w:color w:val="000000"/>
          <w:sz w:val="21"/>
          <w:szCs w:val="21"/>
        </w:rPr>
        <w:t>水平与能力级别，可分为初级、中级、较高级和高级</w:t>
      </w:r>
      <w:r w:rsidR="0046211C">
        <w:rPr>
          <w:rFonts w:hint="eastAsia"/>
          <w:color w:val="000000"/>
          <w:sz w:val="21"/>
          <w:szCs w:val="21"/>
        </w:rPr>
        <w:t>、卓越级</w:t>
      </w:r>
      <w:r w:rsidRPr="00946E3B">
        <w:rPr>
          <w:color w:val="000000"/>
          <w:sz w:val="21"/>
          <w:szCs w:val="21"/>
        </w:rPr>
        <w:t>等</w:t>
      </w:r>
      <w:r w:rsidR="000B708A">
        <w:rPr>
          <w:rFonts w:hint="eastAsia"/>
          <w:color w:val="000000"/>
          <w:sz w:val="21"/>
          <w:szCs w:val="21"/>
        </w:rPr>
        <w:t>五</w:t>
      </w:r>
      <w:r w:rsidRPr="00946E3B">
        <w:rPr>
          <w:color w:val="000000"/>
          <w:sz w:val="21"/>
          <w:szCs w:val="21"/>
        </w:rPr>
        <w:t>个级别。</w:t>
      </w:r>
    </w:p>
    <w:p w:rsidR="00EC0C0F" w:rsidRDefault="00D94FB2" w:rsidP="0052376B">
      <w:pPr>
        <w:spacing w:beforeLines="50" w:afterLines="5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3</w:t>
      </w:r>
      <w:r>
        <w:rPr>
          <w:rFonts w:ascii="黑体" w:eastAsia="黑体" w:hAnsi="黑体" w:hint="eastAsia"/>
          <w:color w:val="000000"/>
          <w:sz w:val="21"/>
          <w:szCs w:val="21"/>
        </w:rPr>
        <w:t xml:space="preserve">.2 </w:t>
      </w:r>
      <w:r w:rsidR="007E6A38">
        <w:rPr>
          <w:rFonts w:ascii="黑体" w:eastAsia="黑体" w:hAnsi="黑体" w:hint="eastAsia"/>
          <w:color w:val="000000"/>
          <w:sz w:val="21"/>
          <w:szCs w:val="21"/>
        </w:rPr>
        <w:t>供应协同与可持续发展评估</w:t>
      </w:r>
      <w:r>
        <w:rPr>
          <w:rFonts w:ascii="黑体" w:eastAsia="黑体" w:hAnsi="黑体" w:hint="eastAsia"/>
          <w:color w:val="000000"/>
          <w:sz w:val="21"/>
          <w:szCs w:val="21"/>
        </w:rPr>
        <w:tab/>
      </w:r>
    </w:p>
    <w:p w:rsidR="00767B65" w:rsidRPr="00A87CE5" w:rsidRDefault="00767B65" w:rsidP="00767B65">
      <w:pPr>
        <w:pStyle w:val="aff0"/>
        <w:ind w:firstLineChars="200" w:firstLine="420"/>
        <w:rPr>
          <w:color w:val="000000"/>
          <w:sz w:val="21"/>
          <w:szCs w:val="21"/>
        </w:rPr>
      </w:pPr>
      <w:r>
        <w:rPr>
          <w:rFonts w:hint="eastAsia"/>
          <w:color w:val="000000"/>
          <w:sz w:val="21"/>
          <w:szCs w:val="21"/>
        </w:rPr>
        <w:t>供应链协同与可持续发展</w:t>
      </w:r>
      <w:r w:rsidR="00AB13CD">
        <w:rPr>
          <w:rFonts w:hint="eastAsia"/>
          <w:color w:val="000000"/>
          <w:sz w:val="21"/>
          <w:szCs w:val="21"/>
        </w:rPr>
        <w:t>评估</w:t>
      </w:r>
      <w:r w:rsidR="00043D41">
        <w:rPr>
          <w:rFonts w:hint="eastAsia"/>
          <w:color w:val="000000"/>
          <w:sz w:val="21"/>
          <w:szCs w:val="21"/>
        </w:rPr>
        <w:t>应按照</w:t>
      </w:r>
      <w:r w:rsidR="00A87CE5">
        <w:rPr>
          <w:rFonts w:hint="eastAsia"/>
          <w:color w:val="000000"/>
          <w:sz w:val="21"/>
          <w:szCs w:val="21"/>
        </w:rPr>
        <w:t>供应链协同与可持续发展</w:t>
      </w:r>
      <w:r w:rsidRPr="00946E3B">
        <w:rPr>
          <w:color w:val="000000"/>
          <w:sz w:val="21"/>
          <w:szCs w:val="21"/>
        </w:rPr>
        <w:t>评估的</w:t>
      </w:r>
      <w:r>
        <w:rPr>
          <w:rFonts w:hint="eastAsia"/>
          <w:color w:val="000000"/>
          <w:sz w:val="21"/>
          <w:szCs w:val="21"/>
        </w:rPr>
        <w:t>一级指标（包括</w:t>
      </w:r>
      <w:r w:rsidR="00A87CE5">
        <w:rPr>
          <w:rFonts w:hint="eastAsia"/>
          <w:color w:val="000000"/>
          <w:sz w:val="21"/>
          <w:szCs w:val="21"/>
        </w:rPr>
        <w:t>供应链协同</w:t>
      </w:r>
      <w:r w:rsidR="00812CE9">
        <w:rPr>
          <w:rFonts w:hint="eastAsia"/>
          <w:color w:val="000000"/>
          <w:sz w:val="21"/>
          <w:szCs w:val="21"/>
        </w:rPr>
        <w:t>与</w:t>
      </w:r>
      <w:r w:rsidR="00A87CE5">
        <w:rPr>
          <w:rFonts w:hint="eastAsia"/>
          <w:color w:val="000000"/>
          <w:sz w:val="21"/>
          <w:szCs w:val="21"/>
        </w:rPr>
        <w:t>可持续发展</w:t>
      </w:r>
      <w:r>
        <w:rPr>
          <w:rFonts w:hint="eastAsia"/>
          <w:color w:val="000000"/>
          <w:sz w:val="21"/>
          <w:szCs w:val="21"/>
        </w:rPr>
        <w:t>）得分与</w:t>
      </w:r>
      <w:r w:rsidR="00523738">
        <w:rPr>
          <w:rFonts w:hint="eastAsia"/>
          <w:color w:val="000000"/>
          <w:sz w:val="21"/>
          <w:szCs w:val="21"/>
        </w:rPr>
        <w:t>对应</w:t>
      </w:r>
      <w:r>
        <w:rPr>
          <w:rFonts w:hint="eastAsia"/>
          <w:color w:val="000000"/>
          <w:sz w:val="21"/>
          <w:szCs w:val="21"/>
        </w:rPr>
        <w:t>综合指标得分</w:t>
      </w:r>
      <w:r w:rsidRPr="00946E3B">
        <w:rPr>
          <w:color w:val="000000"/>
          <w:sz w:val="21"/>
          <w:szCs w:val="21"/>
        </w:rPr>
        <w:t>，</w:t>
      </w:r>
      <w:r>
        <w:rPr>
          <w:rFonts w:hint="eastAsia"/>
          <w:color w:val="000000"/>
          <w:sz w:val="21"/>
          <w:szCs w:val="21"/>
        </w:rPr>
        <w:t>反映</w:t>
      </w:r>
      <w:r w:rsidR="00A87CE5">
        <w:rPr>
          <w:rFonts w:hint="eastAsia"/>
          <w:color w:val="000000"/>
          <w:sz w:val="21"/>
          <w:szCs w:val="21"/>
        </w:rPr>
        <w:t>企业在供应链协同与可持续发展方面的层次水平</w:t>
      </w:r>
      <w:r w:rsidRPr="00946E3B">
        <w:rPr>
          <w:color w:val="000000"/>
          <w:sz w:val="21"/>
          <w:szCs w:val="21"/>
        </w:rPr>
        <w:t>，可分为</w:t>
      </w:r>
      <w:r w:rsidR="002B7A24">
        <w:rPr>
          <w:rStyle w:val="fontstyle01"/>
          <w:rFonts w:hint="default"/>
        </w:rPr>
        <w:t>初级水平、</w:t>
      </w:r>
      <w:r w:rsidR="00B74C73">
        <w:rPr>
          <w:rStyle w:val="fontstyle01"/>
          <w:rFonts w:hint="default"/>
        </w:rPr>
        <w:t>区域（省/市）内平均、区域（省/市）内先进</w:t>
      </w:r>
      <w:r w:rsidR="00AB124E">
        <w:rPr>
          <w:rStyle w:val="fontstyle01"/>
          <w:rFonts w:hint="default"/>
        </w:rPr>
        <w:t>、</w:t>
      </w:r>
      <w:r w:rsidR="00205F36">
        <w:rPr>
          <w:rStyle w:val="fontstyle01"/>
          <w:rFonts w:hint="default"/>
        </w:rPr>
        <w:t>行业内平均、</w:t>
      </w:r>
      <w:r w:rsidR="000B708A">
        <w:rPr>
          <w:rStyle w:val="fontstyle01"/>
          <w:rFonts w:hint="default"/>
        </w:rPr>
        <w:t>行业内先进五个</w:t>
      </w:r>
      <w:r w:rsidR="002B7A24">
        <w:rPr>
          <w:rStyle w:val="fontstyle01"/>
          <w:rFonts w:hint="default"/>
        </w:rPr>
        <w:t>逐步升高的水平层次。</w:t>
      </w:r>
    </w:p>
    <w:p w:rsidR="007E6A38" w:rsidRPr="00E05971" w:rsidRDefault="00E05971" w:rsidP="0052376B">
      <w:pPr>
        <w:spacing w:beforeLines="50" w:afterLines="5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3</w:t>
      </w:r>
      <w:r>
        <w:rPr>
          <w:rFonts w:ascii="黑体" w:eastAsia="黑体" w:hAnsi="黑体" w:hint="eastAsia"/>
          <w:color w:val="000000"/>
          <w:sz w:val="21"/>
          <w:szCs w:val="21"/>
        </w:rPr>
        <w:t>.</w:t>
      </w:r>
      <w:r w:rsidR="00671C8A">
        <w:rPr>
          <w:rFonts w:ascii="黑体" w:eastAsia="黑体" w:hAnsi="黑体"/>
          <w:color w:val="000000"/>
          <w:sz w:val="21"/>
          <w:szCs w:val="21"/>
        </w:rPr>
        <w:t>3</w:t>
      </w:r>
      <w:r w:rsidRPr="00E05971">
        <w:rPr>
          <w:rFonts w:ascii="黑体" w:eastAsia="黑体" w:hAnsi="黑体" w:hint="eastAsia"/>
          <w:color w:val="000000"/>
          <w:sz w:val="21"/>
          <w:szCs w:val="21"/>
        </w:rPr>
        <w:t>总体评估分析</w:t>
      </w:r>
      <w:r w:rsidR="00B562FA">
        <w:rPr>
          <w:rFonts w:ascii="黑体" w:eastAsia="黑体" w:hAnsi="黑体" w:hint="eastAsia"/>
          <w:color w:val="000000"/>
          <w:sz w:val="21"/>
          <w:szCs w:val="21"/>
        </w:rPr>
        <w:t>与判定</w:t>
      </w:r>
    </w:p>
    <w:p w:rsidR="00B562FA" w:rsidRPr="00E05971" w:rsidRDefault="00B562FA" w:rsidP="0052376B">
      <w:pPr>
        <w:spacing w:beforeLines="50" w:afterLines="50"/>
        <w:rPr>
          <w:rFonts w:ascii="黑体" w:eastAsia="黑体" w:hAnsi="黑体"/>
          <w:color w:val="000000"/>
          <w:sz w:val="21"/>
          <w:szCs w:val="21"/>
        </w:rPr>
      </w:pPr>
      <w:r>
        <w:rPr>
          <w:rFonts w:ascii="黑体" w:eastAsia="黑体" w:hAnsi="黑体" w:hint="eastAsia"/>
          <w:color w:val="000000"/>
          <w:sz w:val="21"/>
          <w:szCs w:val="21"/>
        </w:rPr>
        <w:t>A.</w:t>
      </w:r>
      <w:r w:rsidR="009C0B55">
        <w:rPr>
          <w:rFonts w:ascii="黑体" w:eastAsia="黑体" w:hAnsi="黑体"/>
          <w:color w:val="000000"/>
          <w:sz w:val="21"/>
          <w:szCs w:val="21"/>
        </w:rPr>
        <w:t>3</w:t>
      </w:r>
      <w:r>
        <w:rPr>
          <w:rFonts w:ascii="黑体" w:eastAsia="黑体" w:hAnsi="黑体" w:hint="eastAsia"/>
          <w:color w:val="000000"/>
          <w:sz w:val="21"/>
          <w:szCs w:val="21"/>
        </w:rPr>
        <w:t>.</w:t>
      </w:r>
      <w:r>
        <w:rPr>
          <w:rFonts w:ascii="黑体" w:eastAsia="黑体" w:hAnsi="黑体"/>
          <w:color w:val="000000"/>
          <w:sz w:val="21"/>
          <w:szCs w:val="21"/>
        </w:rPr>
        <w:t>3</w:t>
      </w:r>
      <w:r w:rsidR="00273C56">
        <w:rPr>
          <w:rFonts w:ascii="黑体" w:eastAsia="黑体" w:hAnsi="黑体" w:hint="eastAsia"/>
          <w:color w:val="000000"/>
          <w:sz w:val="21"/>
          <w:szCs w:val="21"/>
        </w:rPr>
        <w:t>．1</w:t>
      </w:r>
      <w:r w:rsidRPr="00E05971">
        <w:rPr>
          <w:rFonts w:ascii="黑体" w:eastAsia="黑体" w:hAnsi="黑体" w:hint="eastAsia"/>
          <w:color w:val="000000"/>
          <w:sz w:val="21"/>
          <w:szCs w:val="21"/>
        </w:rPr>
        <w:t>总体评估分析</w:t>
      </w:r>
    </w:p>
    <w:p w:rsidR="00EC0C0F" w:rsidRDefault="009C1A5F" w:rsidP="0035248E">
      <w:pPr>
        <w:pStyle w:val="aff0"/>
        <w:ind w:firstLineChars="200" w:firstLine="420"/>
        <w:rPr>
          <w:color w:val="000000"/>
          <w:sz w:val="21"/>
          <w:szCs w:val="21"/>
        </w:rPr>
      </w:pPr>
      <w:r>
        <w:rPr>
          <w:rFonts w:hint="eastAsia"/>
          <w:color w:val="000000"/>
          <w:sz w:val="21"/>
          <w:szCs w:val="21"/>
        </w:rPr>
        <w:t>数字化仓库总体评估应综合数字化仓库水平与能力评估和供应链协同与可持续发展评估</w:t>
      </w:r>
      <w:r w:rsidR="00467193" w:rsidRPr="0035248E">
        <w:rPr>
          <w:color w:val="000000"/>
          <w:sz w:val="21"/>
          <w:szCs w:val="21"/>
        </w:rPr>
        <w:t>总体评估</w:t>
      </w:r>
      <w:r>
        <w:rPr>
          <w:rFonts w:hint="eastAsia"/>
          <w:color w:val="000000"/>
          <w:sz w:val="21"/>
          <w:szCs w:val="21"/>
        </w:rPr>
        <w:t>的评估结论。数字化仓库</w:t>
      </w:r>
      <w:r w:rsidR="00467193" w:rsidRPr="0035248E">
        <w:rPr>
          <w:color w:val="000000"/>
          <w:sz w:val="21"/>
          <w:szCs w:val="21"/>
        </w:rPr>
        <w:t>水平与能力评估结论可归于</w:t>
      </w:r>
      <w:r>
        <w:rPr>
          <w:rFonts w:hint="eastAsia"/>
          <w:color w:val="000000"/>
          <w:sz w:val="21"/>
          <w:szCs w:val="21"/>
        </w:rPr>
        <w:t>数字化仓库</w:t>
      </w:r>
      <w:r w:rsidR="00467193" w:rsidRPr="0035248E">
        <w:rPr>
          <w:color w:val="000000"/>
          <w:sz w:val="21"/>
          <w:szCs w:val="21"/>
        </w:rPr>
        <w:t>某一发展阶段，并确定其在各主要评估方面的水平与能力级别。</w:t>
      </w:r>
      <w:r>
        <w:rPr>
          <w:rFonts w:hint="eastAsia"/>
          <w:color w:val="000000"/>
          <w:sz w:val="21"/>
          <w:szCs w:val="21"/>
        </w:rPr>
        <w:t>供应链协同与可持续发展评估</w:t>
      </w:r>
      <w:r w:rsidR="00467193" w:rsidRPr="0035248E">
        <w:rPr>
          <w:color w:val="000000"/>
          <w:sz w:val="21"/>
          <w:szCs w:val="21"/>
        </w:rPr>
        <w:t>结论可将企业</w:t>
      </w:r>
      <w:r>
        <w:rPr>
          <w:rFonts w:hint="eastAsia"/>
          <w:color w:val="000000"/>
          <w:sz w:val="21"/>
          <w:szCs w:val="21"/>
        </w:rPr>
        <w:t>实现数字化仓库能力提升</w:t>
      </w:r>
      <w:r w:rsidR="00467193" w:rsidRPr="0035248E">
        <w:rPr>
          <w:color w:val="000000"/>
          <w:sz w:val="21"/>
          <w:szCs w:val="21"/>
        </w:rPr>
        <w:t>水平归于</w:t>
      </w:r>
      <w:r>
        <w:rPr>
          <w:rStyle w:val="fontstyle01"/>
          <w:rFonts w:hint="default"/>
        </w:rPr>
        <w:t>初级水平、</w:t>
      </w:r>
      <w:r w:rsidR="009A6836">
        <w:rPr>
          <w:rStyle w:val="fontstyle01"/>
          <w:rFonts w:hint="default"/>
        </w:rPr>
        <w:t>区域（省/市）内平均、区域（省/市）内先进、</w:t>
      </w:r>
      <w:r>
        <w:rPr>
          <w:rStyle w:val="fontstyle01"/>
          <w:rFonts w:hint="default"/>
        </w:rPr>
        <w:t>行业内平均、行业内先进</w:t>
      </w:r>
      <w:r w:rsidR="00467193" w:rsidRPr="0035248E">
        <w:rPr>
          <w:color w:val="000000"/>
          <w:sz w:val="21"/>
          <w:szCs w:val="21"/>
        </w:rPr>
        <w:t>的某一层次。在此基础上，</w:t>
      </w:r>
      <w:r w:rsidR="00783D93">
        <w:rPr>
          <w:rFonts w:hint="eastAsia"/>
          <w:color w:val="000000"/>
          <w:sz w:val="21"/>
          <w:szCs w:val="21"/>
        </w:rPr>
        <w:t>按照</w:t>
      </w:r>
      <w:r w:rsidR="00467193" w:rsidRPr="0035248E">
        <w:rPr>
          <w:color w:val="000000"/>
          <w:sz w:val="21"/>
          <w:szCs w:val="21"/>
        </w:rPr>
        <w:t>企业</w:t>
      </w:r>
      <w:r w:rsidR="00B2213B">
        <w:rPr>
          <w:rFonts w:hint="eastAsia"/>
          <w:color w:val="000000"/>
          <w:sz w:val="21"/>
          <w:szCs w:val="21"/>
        </w:rPr>
        <w:t>数字化仓库</w:t>
      </w:r>
      <w:r w:rsidR="00467193" w:rsidRPr="0035248E">
        <w:rPr>
          <w:color w:val="000000"/>
          <w:sz w:val="21"/>
          <w:szCs w:val="21"/>
        </w:rPr>
        <w:t>水平与能力评估以及</w:t>
      </w:r>
      <w:r w:rsidR="00B2213B">
        <w:rPr>
          <w:rFonts w:hint="eastAsia"/>
          <w:color w:val="000000"/>
          <w:sz w:val="21"/>
          <w:szCs w:val="21"/>
        </w:rPr>
        <w:t>供应链协同与可持续发展</w:t>
      </w:r>
      <w:r w:rsidR="00467193" w:rsidRPr="0035248E">
        <w:rPr>
          <w:color w:val="000000"/>
          <w:sz w:val="21"/>
          <w:szCs w:val="21"/>
        </w:rPr>
        <w:t>评估的结论，制定一定的综合水平判定规则，并做出最终评估结论，确定</w:t>
      </w:r>
      <w:r w:rsidR="00B71145">
        <w:rPr>
          <w:rFonts w:hint="eastAsia"/>
          <w:color w:val="000000"/>
          <w:sz w:val="21"/>
          <w:szCs w:val="21"/>
        </w:rPr>
        <w:t>数字化仓库</w:t>
      </w:r>
      <w:r w:rsidR="00467193" w:rsidRPr="0035248E">
        <w:rPr>
          <w:color w:val="000000"/>
          <w:sz w:val="21"/>
          <w:szCs w:val="21"/>
        </w:rPr>
        <w:t>总体水平。</w:t>
      </w:r>
    </w:p>
    <w:p w:rsidR="00233883" w:rsidRPr="005E1D5D" w:rsidRDefault="00233883" w:rsidP="0052376B">
      <w:pPr>
        <w:pStyle w:val="affffff9"/>
        <w:numPr>
          <w:ilvl w:val="1"/>
          <w:numId w:val="31"/>
        </w:numPr>
        <w:spacing w:beforeLines="50" w:afterLines="50"/>
        <w:ind w:firstLineChars="0"/>
        <w:jc w:val="both"/>
        <w:rPr>
          <w:rFonts w:hAnsi="Times New Roman" w:cs="Times New Roman"/>
          <w:color w:val="000000"/>
          <w:sz w:val="21"/>
          <w:szCs w:val="21"/>
        </w:rPr>
      </w:pPr>
      <w:r w:rsidRPr="005E1D5D">
        <w:rPr>
          <w:color w:val="000000"/>
          <w:sz w:val="21"/>
          <w:szCs w:val="21"/>
        </w:rPr>
        <w:br w:type="page"/>
      </w:r>
    </w:p>
    <w:p w:rsidR="00EC0C0F" w:rsidRDefault="00D94FB2">
      <w:pPr>
        <w:pStyle w:val="afffffff8"/>
        <w:rPr>
          <w:sz w:val="21"/>
          <w:szCs w:val="21"/>
        </w:rPr>
      </w:pPr>
      <w:bookmarkStart w:id="75" w:name="_Toc26280356"/>
      <w:bookmarkStart w:id="76" w:name="_Toc50451832"/>
      <w:r>
        <w:rPr>
          <w:rFonts w:hint="eastAsia"/>
          <w:sz w:val="21"/>
          <w:szCs w:val="21"/>
        </w:rPr>
        <w:lastRenderedPageBreak/>
        <w:t>参</w:t>
      </w:r>
      <w:r>
        <w:rPr>
          <w:rFonts w:hAnsi="黑体"/>
          <w:sz w:val="21"/>
          <w:szCs w:val="21"/>
        </w:rPr>
        <w:t> </w:t>
      </w:r>
      <w:r>
        <w:rPr>
          <w:rFonts w:hint="eastAsia"/>
          <w:sz w:val="21"/>
          <w:szCs w:val="21"/>
        </w:rPr>
        <w:t>考</w:t>
      </w:r>
      <w:r>
        <w:rPr>
          <w:rFonts w:hAnsi="黑体"/>
          <w:sz w:val="21"/>
          <w:szCs w:val="21"/>
        </w:rPr>
        <w:t> </w:t>
      </w:r>
      <w:r>
        <w:rPr>
          <w:rFonts w:hint="eastAsia"/>
          <w:sz w:val="21"/>
          <w:szCs w:val="21"/>
        </w:rPr>
        <w:t>文</w:t>
      </w:r>
      <w:r>
        <w:rPr>
          <w:rFonts w:hAnsi="黑体"/>
          <w:sz w:val="21"/>
          <w:szCs w:val="21"/>
        </w:rPr>
        <w:t> </w:t>
      </w:r>
      <w:r>
        <w:rPr>
          <w:rFonts w:hint="eastAsia"/>
          <w:sz w:val="21"/>
          <w:szCs w:val="21"/>
        </w:rPr>
        <w:t>献</w:t>
      </w:r>
      <w:bookmarkEnd w:id="75"/>
      <w:bookmarkEnd w:id="76"/>
    </w:p>
    <w:p w:rsidR="00EC0C0F" w:rsidRDefault="00D94FB2">
      <w:pPr>
        <w:pStyle w:val="aff0"/>
        <w:spacing w:line="288" w:lineRule="auto"/>
        <w:rPr>
          <w:sz w:val="21"/>
          <w:szCs w:val="21"/>
        </w:rPr>
      </w:pPr>
      <w:r>
        <w:rPr>
          <w:rFonts w:hint="eastAsia"/>
          <w:sz w:val="21"/>
          <w:szCs w:val="21"/>
        </w:rPr>
        <w:t xml:space="preserve">[1] </w:t>
      </w:r>
      <w:r>
        <w:rPr>
          <w:sz w:val="21"/>
          <w:szCs w:val="21"/>
        </w:rPr>
        <w:t>GB/T 18354</w:t>
      </w:r>
      <w:r>
        <w:rPr>
          <w:rFonts w:hint="eastAsia"/>
          <w:sz w:val="21"/>
          <w:szCs w:val="21"/>
        </w:rPr>
        <w:t xml:space="preserve">  物流术语</w:t>
      </w:r>
    </w:p>
    <w:p w:rsidR="00EC0C0F" w:rsidRDefault="00D94FB2">
      <w:pPr>
        <w:pStyle w:val="aff0"/>
        <w:spacing w:line="288" w:lineRule="auto"/>
        <w:rPr>
          <w:sz w:val="21"/>
          <w:szCs w:val="21"/>
        </w:rPr>
      </w:pPr>
      <w:r>
        <w:rPr>
          <w:rFonts w:hint="eastAsia"/>
          <w:sz w:val="21"/>
          <w:szCs w:val="21"/>
        </w:rPr>
        <w:t>[2]</w:t>
      </w:r>
      <w:r>
        <w:rPr>
          <w:rFonts w:hint="eastAsia"/>
          <w:color w:val="000000"/>
          <w:sz w:val="21"/>
          <w:szCs w:val="21"/>
        </w:rPr>
        <w:t>GB/T 23020-2013  工业企业信息化和工业化融合评估规范</w:t>
      </w:r>
    </w:p>
    <w:p w:rsidR="00EC0C0F" w:rsidRDefault="00D94FB2">
      <w:pPr>
        <w:pStyle w:val="aff0"/>
        <w:spacing w:line="288" w:lineRule="auto"/>
        <w:rPr>
          <w:sz w:val="21"/>
          <w:szCs w:val="21"/>
        </w:rPr>
      </w:pPr>
      <w:r>
        <w:rPr>
          <w:rFonts w:hint="eastAsia"/>
          <w:sz w:val="21"/>
          <w:szCs w:val="21"/>
        </w:rPr>
        <w:t xml:space="preserve">[3] </w:t>
      </w:r>
      <w:r>
        <w:rPr>
          <w:sz w:val="21"/>
          <w:szCs w:val="21"/>
        </w:rPr>
        <w:t>GB/T 36468-2018 物联网系统评价指标体系编制通则</w:t>
      </w:r>
    </w:p>
    <w:p w:rsidR="00EC0C0F" w:rsidRDefault="00D94FB2">
      <w:pPr>
        <w:pStyle w:val="aff0"/>
        <w:spacing w:line="288" w:lineRule="auto"/>
        <w:rPr>
          <w:sz w:val="21"/>
          <w:szCs w:val="21"/>
        </w:rPr>
      </w:pPr>
      <w:r>
        <w:rPr>
          <w:rFonts w:hint="eastAsia"/>
          <w:sz w:val="21"/>
          <w:szCs w:val="21"/>
        </w:rPr>
        <w:t>[4] GB/T 19680-2013  物流企业分类与评估指标</w:t>
      </w:r>
    </w:p>
    <w:p w:rsidR="00EC0C0F" w:rsidRDefault="00D94FB2">
      <w:pPr>
        <w:pStyle w:val="aff0"/>
        <w:spacing w:line="288" w:lineRule="auto"/>
        <w:rPr>
          <w:sz w:val="21"/>
          <w:szCs w:val="21"/>
        </w:rPr>
      </w:pPr>
      <w:r>
        <w:rPr>
          <w:rFonts w:hint="eastAsia"/>
          <w:sz w:val="21"/>
          <w:szCs w:val="21"/>
        </w:rPr>
        <w:t>[5] YD/T</w:t>
      </w:r>
      <w:r>
        <w:rPr>
          <w:sz w:val="21"/>
          <w:szCs w:val="21"/>
        </w:rPr>
        <w:t xml:space="preserve"> 1</w:t>
      </w:r>
      <w:hyperlink r:id="rId36" w:tgtFrame="_blank" w:history="1">
        <w:r>
          <w:rPr>
            <w:rFonts w:hint="eastAsia"/>
            <w:sz w:val="21"/>
            <w:szCs w:val="21"/>
          </w:rPr>
          <w:t>851TLTE  数字蜂窝移动通信网 增强型机器类型通信（eMTC）基站设备技术要求</w:t>
        </w:r>
      </w:hyperlink>
    </w:p>
    <w:p w:rsidR="00EC0C0F" w:rsidRDefault="00D94FB2">
      <w:pPr>
        <w:pStyle w:val="aff0"/>
        <w:spacing w:line="288" w:lineRule="auto"/>
        <w:rPr>
          <w:sz w:val="21"/>
          <w:szCs w:val="21"/>
        </w:rPr>
      </w:pPr>
      <w:r>
        <w:rPr>
          <w:rFonts w:hint="eastAsia"/>
          <w:sz w:val="21"/>
          <w:szCs w:val="21"/>
        </w:rPr>
        <w:t xml:space="preserve">[6] YD/T 3333 面向物联网的蜂窝窄带接入（NB-IoT）核心网设备技术要求 </w:t>
      </w:r>
    </w:p>
    <w:p w:rsidR="00EC0C0F" w:rsidRDefault="00D94FB2">
      <w:pPr>
        <w:pStyle w:val="aff0"/>
        <w:spacing w:line="288" w:lineRule="auto"/>
        <w:rPr>
          <w:sz w:val="21"/>
          <w:szCs w:val="21"/>
        </w:rPr>
      </w:pPr>
      <w:r>
        <w:rPr>
          <w:rFonts w:hint="eastAsia"/>
          <w:sz w:val="21"/>
          <w:szCs w:val="21"/>
        </w:rPr>
        <w:t>[7] 陈晓剑</w:t>
      </w:r>
      <w:r>
        <w:rPr>
          <w:sz w:val="21"/>
          <w:szCs w:val="21"/>
        </w:rPr>
        <w:t>,</w:t>
      </w:r>
      <w:r>
        <w:rPr>
          <w:rFonts w:hint="eastAsia"/>
          <w:sz w:val="21"/>
          <w:szCs w:val="21"/>
        </w:rPr>
        <w:t>梁梁</w:t>
      </w:r>
      <w:r>
        <w:rPr>
          <w:sz w:val="21"/>
          <w:szCs w:val="21"/>
        </w:rPr>
        <w:t>.</w:t>
      </w:r>
      <w:r>
        <w:rPr>
          <w:rFonts w:hint="eastAsia"/>
          <w:sz w:val="21"/>
          <w:szCs w:val="21"/>
        </w:rPr>
        <w:t xml:space="preserve">  系统评价方法及应用</w:t>
      </w:r>
      <w:r>
        <w:rPr>
          <w:sz w:val="21"/>
          <w:szCs w:val="21"/>
        </w:rPr>
        <w:t>.</w:t>
      </w:r>
      <w:r>
        <w:rPr>
          <w:rFonts w:hint="eastAsia"/>
          <w:sz w:val="21"/>
          <w:szCs w:val="21"/>
        </w:rPr>
        <w:t>合肥：中国科技大学出版社</w:t>
      </w:r>
    </w:p>
    <w:sectPr w:rsidR="00EC0C0F" w:rsidSect="00513F59">
      <w:footerReference w:type="default" r:id="rId37"/>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899" w:rsidRDefault="005E2899">
      <w:r>
        <w:separator/>
      </w:r>
    </w:p>
  </w:endnote>
  <w:endnote w:type="continuationSeparator" w:id="1">
    <w:p w:rsidR="005E2899" w:rsidRDefault="005E2899">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00"/>
    <w:family w:val="roman"/>
    <w:notTrueType/>
    <w:pitch w:val="default"/>
    <w:sig w:usb0="00000000" w:usb1="00000000" w:usb2="00000000" w:usb3="00000000" w:csb0="00000000" w:csb1="00000000"/>
  </w:font>
  <w:font w:name="专用美术字体">
    <w:altName w:val="宋体"/>
    <w:charset w:val="86"/>
    <w:family w:val="roman"/>
    <w:pitch w:val="default"/>
    <w:sig w:usb0="00000000" w:usb1="00000000" w:usb2="00000000" w:usb3="00000000" w:csb0="00000000" w:csb1="00000000"/>
  </w:font>
  <w:font w:name="AdobeHeitiStd-Regular">
    <w:altName w:val="黑体"/>
    <w:charset w:val="86"/>
    <w:family w:val="swiss"/>
    <w:pitch w:val="default"/>
    <w:sig w:usb0="00000000" w:usb1="0000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B" w:rsidRDefault="0052376B">
    <w:pPr>
      <w:pStyle w:val="afd"/>
      <w:ind w:right="24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B" w:rsidRDefault="0052376B">
    <w:pPr>
      <w:pStyle w:val="afd"/>
      <w:ind w:right="24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B" w:rsidRDefault="0052376B">
    <w:pPr>
      <w:pStyle w:val="afd"/>
      <w:ind w:right="240" w:firstLine="360"/>
    </w:pPr>
  </w:p>
  <w:p w:rsidR="0052376B" w:rsidRDefault="0052376B">
    <w:pPr>
      <w:pStyle w:val="afd"/>
      <w:ind w:right="24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B" w:rsidRDefault="0052376B">
    <w:pPr>
      <w:pStyle w:val="afd"/>
      <w:ind w:right="240" w:firstLine="360"/>
    </w:pPr>
    <w:r>
      <w:rPr>
        <w:noProof/>
      </w:rPr>
      <w:pict>
        <v:shapetype id="_x0000_t202" coordsize="21600,21600" o:spt="202" path="m,l,21600r21600,l21600,xe">
          <v:stroke joinstyle="miter"/>
          <v:path gradientshapeok="t" o:connecttype="rect"/>
        </v:shapetype>
        <v:shape id="文本框 5" o:spid="_x0000_s4107" type="#_x0000_t202" style="position:absolute;left:0;text-align:left;margin-left:196.8pt;margin-top:0;width:2in;height:2in;z-index:251663360;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" filled="f" stroked="f" strokeweight=".5pt">
          <v:textbox style="mso-fit-shape-to-text:t" inset="0,0,0,0">
            <w:txbxContent>
              <w:p w:rsidR="0052376B" w:rsidRDefault="0052376B">
                <w:pPr>
                  <w:pStyle w:val="afd"/>
                  <w:ind w:right="240" w:firstLine="360"/>
                </w:pPr>
                <w:fldSimple w:instr=" PAGE  \* MERGEFORMAT ">
                  <w:r w:rsidR="00812CA1">
                    <w:rPr>
                      <w:noProof/>
                    </w:rPr>
                    <w:t>3</w:t>
                  </w:r>
                </w:fldSimple>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B" w:rsidRDefault="0052376B">
    <w:pPr>
      <w:pStyle w:val="afd"/>
      <w:tabs>
        <w:tab w:val="center" w:pos="4677"/>
        <w:tab w:val="right" w:pos="9264"/>
      </w:tabs>
      <w:ind w:right="240" w:firstLine="360"/>
      <w:jc w:val="left"/>
    </w:pPr>
    <w:r>
      <w:rPr>
        <w:noProof/>
      </w:rPr>
      <w:pict>
        <v:shapetype id="_x0000_t202" coordsize="21600,21600" o:spt="202" path="m,l,21600r21600,l21600,xe">
          <v:stroke joinstyle="miter"/>
          <v:path gradientshapeok="t" o:connecttype="rect"/>
        </v:shapetype>
        <v:shape id="文本框 3" o:spid="_x0000_s4106" type="#_x0000_t202" style="position:absolute;left:0;text-align:left;margin-left:196.8pt;margin-top:0;width:2in;height:2in;z-index:251669504;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WkjYwIAABEFAAAOAAAAZHJzL2Uyb0RvYy54bWysVM2O0zAQviPxDpbvNGkrVl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yVpI2MCAAARBQAADgAAAAAAAAAAAAAAAAAuAgAAZHJzL2Uyb0RvYy54&#10;bWxQSwECLQAUAAYACAAAACEAcarRudcAAAAFAQAADwAAAAAAAAAAAAAAAAC9BAAAZHJzL2Rvd25y&#10;ZXYueG1sUEsFBgAAAAAEAAQA8wAAAMEFAAAAAA==&#10;" filled="f" stroked="f" strokeweight=".5pt">
          <v:textbox style="mso-fit-shape-to-text:t" inset="0,0,0,0">
            <w:txbxContent>
              <w:p w:rsidR="0052376B" w:rsidRDefault="0052376B">
                <w:pPr>
                  <w:pStyle w:val="afd"/>
                  <w:ind w:right="240" w:firstLine="360"/>
                  <w:rPr>
                    <w:rFonts w:asciiTheme="minorEastAsia" w:eastAsiaTheme="minorEastAsia" w:hAnsiTheme="minorEastAsia" w:cstheme="minorEastAsia"/>
                  </w:rPr>
                </w:pP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  \* MERGEFORMAT </w:instrText>
                </w:r>
                <w:r>
                  <w:rPr>
                    <w:rFonts w:asciiTheme="minorEastAsia" w:eastAsiaTheme="minorEastAsia" w:hAnsiTheme="minorEastAsia" w:cstheme="minorEastAsia" w:hint="eastAsia"/>
                  </w:rPr>
                  <w:fldChar w:fldCharType="separate"/>
                </w:r>
                <w:r>
                  <w:rPr>
                    <w:rFonts w:asciiTheme="minorEastAsia" w:eastAsiaTheme="minorEastAsia" w:hAnsiTheme="minorEastAsia" w:cstheme="minorEastAsia"/>
                    <w:noProof/>
                  </w:rPr>
                  <w:t>I</w:t>
                </w:r>
                <w:r>
                  <w:rPr>
                    <w:rFonts w:asciiTheme="minorEastAsia" w:eastAsiaTheme="minorEastAsia" w:hAnsiTheme="minorEastAsia" w:cstheme="minorEastAsia" w:hint="eastAsia"/>
                  </w:rPr>
                  <w:fldChar w:fldCharType="end"/>
                </w:r>
              </w:p>
            </w:txbxContent>
          </v:textbox>
          <w10:wrap anchorx="margin"/>
        </v:shape>
      </w:pict>
    </w:r>
    <w:r>
      <w:rPr>
        <w:noProof/>
      </w:rPr>
      <w:pict>
        <v:shape id="文本框 8" o:spid="_x0000_s4105" type="#_x0000_t202" style="position:absolute;left:0;text-align:left;margin-left:196.8pt;margin-top:0;width:2in;height:2in;z-index:251668480;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" filled="f" stroked="f" strokeweight=".5pt">
          <v:textbox style="mso-fit-shape-to-text:t" inset="0,0,0,0">
            <w:txbxContent>
              <w:p w:rsidR="0052376B" w:rsidRDefault="0052376B">
                <w:pPr>
                  <w:pStyle w:val="afd"/>
                  <w:ind w:right="240" w:firstLine="360"/>
                </w:pPr>
              </w:p>
            </w:txbxContent>
          </v:textbox>
          <w10:wrap anchorx="margin"/>
        </v:shape>
      </w:pict>
    </w:r>
    <w:r>
      <w:rPr>
        <w:noProof/>
      </w:rPr>
      <w:pict>
        <v:shape id="文本框 9" o:spid="_x0000_s4104" type="#_x0000_t202" style="position:absolute;left:0;text-align:left;margin-left:196.8pt;margin-top:0;width:2in;height:2in;z-index:251665408;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LJbW9EfAgAAHQQAAA4AAAAAAAAAAAAAAAAALgIAAGRycy9lMm9Eb2MueG1sUEsBAi0AFAAG&#10;AAgAAAAhAHGq0bnXAAAABQEAAA8AAAAAAAAAAAAAAAAAeQQAAGRycy9kb3ducmV2LnhtbFBLBQYA&#10;AAAABAAEAPMAAAB9BQAAAAA=&#10;" filled="f" stroked="f" strokeweight=".5pt">
          <v:textbox style="mso-fit-shape-to-text:t" inset="0,0,0,0">
            <w:txbxContent>
              <w:p w:rsidR="0052376B" w:rsidRDefault="0052376B">
                <w:pPr>
                  <w:pStyle w:val="afd"/>
                  <w:ind w:right="240" w:firstLine="360"/>
                </w:pPr>
              </w:p>
            </w:txbxContent>
          </v:textbox>
          <w10:wrap anchorx="margin"/>
        </v:shape>
      </w:pict>
    </w:r>
    <w:r>
      <w:tab/>
    </w:r>
    <w:r>
      <w:tab/>
    </w:r>
    <w:r>
      <w:tab/>
    </w:r>
    <w: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B" w:rsidRDefault="0052376B">
    <w:pPr>
      <w:pStyle w:val="afd"/>
      <w:ind w:right="240" w:firstLine="360"/>
    </w:pPr>
    <w:r>
      <w:rPr>
        <w:noProof/>
      </w:rPr>
      <w:pict>
        <v:shapetype id="_x0000_t202" coordsize="21600,21600" o:spt="202" path="m,l,21600r21600,l21600,xe">
          <v:stroke joinstyle="miter"/>
          <v:path gradientshapeok="t" o:connecttype="rect"/>
        </v:shapetype>
        <v:shape id="文本框 10" o:spid="_x0000_s4103" type="#_x0000_t202" style="position:absolute;left:0;text-align:left;margin-left:196.8pt;margin-top:0;width:2in;height:2in;z-index:251667456;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" filled="f" stroked="f" strokeweight=".5pt">
          <v:textbox style="mso-fit-shape-to-text:t" inset="0,0,0,0">
            <w:txbxContent>
              <w:p w:rsidR="0052376B" w:rsidRDefault="0052376B">
                <w:pPr>
                  <w:pStyle w:val="afd"/>
                  <w:ind w:right="240" w:firstLine="360"/>
                </w:pPr>
                <w:fldSimple w:instr=" PAGE  \* MERGEFORMAT ">
                  <w:r>
                    <w:rPr>
                      <w:rFonts w:hint="eastAsia"/>
                    </w:rPr>
                    <w:t>1</w:t>
                  </w:r>
                </w:fldSimple>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B" w:rsidRDefault="0052376B">
    <w:pPr>
      <w:pStyle w:val="afd"/>
      <w:ind w:right="240" w:firstLine="360"/>
      <w:jc w:val="both"/>
    </w:pPr>
    <w:r>
      <w:rPr>
        <w:noProof/>
      </w:rPr>
      <w:pict>
        <v:shapetype id="_x0000_t202" coordsize="21600,21600" o:spt="202" path="m,l,21600r21600,l21600,xe">
          <v:stroke joinstyle="miter"/>
          <v:path gradientshapeok="t" o:connecttype="rect"/>
        </v:shapetype>
        <v:shape id="_x0000_s4102" type="#_x0000_t202" style="position:absolute;left:0;text-align:left;margin-left:196.8pt;margin-top:0;width:2in;height:2in;z-index:251678720;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BgNxApkAgAAEwUAAA4AAAAAAAAAAAAAAAAALgIAAGRycy9lMm9Eb2Mu&#10;eG1sUEsBAi0AFAAGAAgAAAAhAHGq0bnXAAAABQEAAA8AAAAAAAAAAAAAAAAAvgQAAGRycy9kb3du&#10;cmV2LnhtbFBLBQYAAAAABAAEAPMAAADCBQAAAAA=&#10;" filled="f" stroked="f" strokeweight=".5pt">
          <v:textbox style="mso-fit-shape-to-text:t" inset="0,0,0,0">
            <w:txbxContent>
              <w:p w:rsidR="0052376B" w:rsidRDefault="0052376B">
                <w:pPr>
                  <w:pStyle w:val="afd"/>
                  <w:ind w:right="240" w:firstLine="360"/>
                </w:pPr>
                <w:fldSimple w:instr=" PAGE  \* MERGEFORMAT ">
                  <w:r w:rsidR="000A52A0">
                    <w:rPr>
                      <w:noProof/>
                    </w:rPr>
                    <w:t>II</w:t>
                  </w:r>
                </w:fldSimple>
              </w:p>
            </w:txbxContent>
          </v:textbox>
          <w10:wrap anchorx="margin"/>
        </v:shape>
      </w:pict>
    </w:r>
    <w:r>
      <w:rPr>
        <w:noProof/>
      </w:rPr>
      <w:pict>
        <v:shape id="文本框 4" o:spid="_x0000_s4101" type="#_x0000_t202" style="position:absolute;left:0;text-align:left;margin-left:196.8pt;margin-top:0;width:2in;height:2in;z-index:251670528;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6BXTLZQIAABEFAAAOAAAAAAAAAAAAAAAAAC4CAABkcnMvZTJvRG9j&#10;LnhtbFBLAQItABQABgAIAAAAIQBxqtG51wAAAAUBAAAPAAAAAAAAAAAAAAAAAL8EAABkcnMvZG93&#10;bnJldi54bWxQSwUGAAAAAAQABADzAAAAwwUAAAAA&#10;" filled="f" stroked="f" strokeweight=".5pt">
          <v:textbox style="mso-fit-shape-to-text:t" inset="0,0,0,0">
            <w:txbxContent>
              <w:p w:rsidR="0052376B" w:rsidRDefault="0052376B">
                <w:pPr>
                  <w:pStyle w:val="afd"/>
                  <w:ind w:right="240" w:firstLineChars="0" w:firstLine="0"/>
                  <w:jc w:val="both"/>
                </w:pPr>
              </w:p>
            </w:txbxContent>
          </v:textbox>
          <w10:wrap anchorx="margin"/>
        </v:shape>
      </w:pict>
    </w:r>
    <w:r>
      <w:rPr>
        <w:noProof/>
      </w:rPr>
      <w:pict>
        <v:shape id="文本框 7" o:spid="_x0000_s4100" type="#_x0000_t202" style="position:absolute;left:0;text-align:left;margin-left:196.8pt;margin-top:0;width:2in;height:2in;z-index:251661312;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" filled="f" stroked="f" strokeweight=".5pt">
          <v:textbox style="mso-fit-shape-to-text:t" inset="0,0,0,0">
            <w:txbxContent>
              <w:p w:rsidR="0052376B" w:rsidRDefault="0052376B">
                <w:pPr>
                  <w:pStyle w:val="afd"/>
                  <w:ind w:right="240" w:firstLine="360"/>
                  <w:rPr>
                    <w:color w:val="000000" w:themeColor="text1"/>
                  </w:rPr>
                </w:pP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B" w:rsidRDefault="0052376B">
    <w:pPr>
      <w:pStyle w:val="afd"/>
      <w:ind w:right="240" w:firstLine="360"/>
      <w:jc w:val="both"/>
    </w:pPr>
    <w:r>
      <w:rPr>
        <w:noProof/>
      </w:rPr>
      <w:pict>
        <v:shapetype id="_x0000_t202" coordsize="21600,21600" o:spt="202" path="m,l,21600r21600,l21600,xe">
          <v:stroke joinstyle="miter"/>
          <v:path gradientshapeok="t" o:connecttype="rect"/>
        </v:shapetype>
        <v:shape id="_x0000_s4099" type="#_x0000_t202" style="position:absolute;left:0;text-align:left;margin-left:196.8pt;margin-top:0;width:2in;height:2in;z-index:251677696;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4Aoy9ZQIAABEFAAAOAAAAAAAAAAAAAAAAAC4CAABkcnMvZTJvRG9j&#10;LnhtbFBLAQItABQABgAIAAAAIQBxqtG51wAAAAUBAAAPAAAAAAAAAAAAAAAAAL8EAABkcnMvZG93&#10;bnJldi54bWxQSwUGAAAAAAQABADzAAAAwwUAAAAA&#10;" filled="f" stroked="f" strokeweight=".5pt">
          <v:textbox style="mso-fit-shape-to-text:t" inset="0,0,0,0">
            <w:txbxContent>
              <w:p w:rsidR="0052376B" w:rsidRDefault="0052376B">
                <w:pPr>
                  <w:pStyle w:val="afd"/>
                  <w:ind w:right="240" w:firstLine="360"/>
                </w:pPr>
                <w:fldSimple w:instr=" PAGE  \* MERGEFORMAT ">
                  <w:r w:rsidR="000A52A0">
                    <w:rPr>
                      <w:noProof/>
                    </w:rPr>
                    <w:t>1</w:t>
                  </w:r>
                </w:fldSimple>
              </w:p>
            </w:txbxContent>
          </v:textbox>
          <w10:wrap anchorx="margin"/>
        </v:shape>
      </w:pict>
    </w:r>
    <w:r>
      <w:rPr>
        <w:noProof/>
      </w:rPr>
      <w:pict>
        <v:shape id="_x0000_s4098" type="#_x0000_t202" style="position:absolute;left:0;text-align:left;margin-left:6in;margin-top:-3pt;width:45.4pt;height:21.25pt;z-index:25168384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" filled="f" stroked="f" strokeweight=".5pt">
          <v:textbox inset="0,0,0,0">
            <w:txbxContent>
              <w:p w:rsidR="0052376B" w:rsidRDefault="0052376B">
                <w:pPr>
                  <w:pStyle w:val="afd"/>
                  <w:ind w:right="240" w:firstLineChars="0" w:firstLine="0"/>
                  <w:jc w:val="both"/>
                  <w:rPr>
                    <w:rFonts w:asciiTheme="minorEastAsia" w:eastAsiaTheme="minorEastAsia" w:hAnsiTheme="minorEastAsia" w:cstheme="minorEastAsia"/>
                  </w:rPr>
                </w:pPr>
              </w:p>
            </w:txbxContent>
          </v:textbox>
          <w10:wrap anchorx="margin"/>
        </v:shape>
      </w:pict>
    </w:r>
    <w:r>
      <w:rPr>
        <w:noProof/>
      </w:rPr>
      <w:pict>
        <v:shape id="_x0000_s4097" type="#_x0000_t202" style="position:absolute;left:0;text-align:left;margin-left:196.8pt;margin-top:0;width:2in;height:2in;z-index:251674624;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" filled="f" stroked="f" strokeweight=".5pt">
          <v:textbox style="mso-fit-shape-to-text:t" inset="0,0,0,0">
            <w:txbxContent>
              <w:p w:rsidR="0052376B" w:rsidRDefault="0052376B">
                <w:pPr>
                  <w:pStyle w:val="afd"/>
                  <w:ind w:right="240" w:firstLine="360"/>
                  <w:rPr>
                    <w:color w:val="000000" w:themeColor="text1"/>
                  </w:rP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899" w:rsidRDefault="005E2899">
      <w:r>
        <w:separator/>
      </w:r>
    </w:p>
  </w:footnote>
  <w:footnote w:type="continuationSeparator" w:id="1">
    <w:p w:rsidR="005E2899" w:rsidRDefault="005E28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B" w:rsidRDefault="0052376B">
    <w:pPr>
      <w:pStyle w:val="afe"/>
      <w:ind w:firstLineChars="0" w:firstLine="0"/>
      <w:rPr>
        <w:rFonts w:ascii="黑体" w:eastAsia="黑体" w:hAnsi="黑体"/>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B" w:rsidRDefault="0052376B">
    <w:pPr>
      <w:pStyle w:val="afff2"/>
      <w:spacing w:after="220"/>
      <w:rPr>
        <w:rFonts w:ascii="黑体" w:eastAsia="黑体"/>
        <w:szCs w:val="21"/>
      </w:rPr>
    </w:pPr>
    <w:r>
      <w:rPr>
        <w:rFonts w:ascii="黑体" w:eastAsia="黑体" w:hint="eastAsia"/>
        <w:szCs w:val="21"/>
      </w:rPr>
      <w:t>WB</w:t>
    </w:r>
    <w:r>
      <w:rPr>
        <w:rFonts w:ascii="黑体" w:eastAsia="黑体"/>
        <w:szCs w:val="21"/>
      </w:rPr>
      <w:t>/T XXXX</w:t>
    </w:r>
    <w:r>
      <w:rPr>
        <w:rFonts w:ascii="黑体" w:eastAsia="黑体"/>
        <w:szCs w:val="21"/>
      </w:rPr>
      <w:t>—</w:t>
    </w:r>
    <w:r>
      <w:rPr>
        <w:rFonts w:ascii="黑体" w:eastAsia="黑体"/>
        <w:szCs w:val="21"/>
      </w:rPr>
      <w:t>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B" w:rsidRDefault="0052376B">
    <w:pPr>
      <w:pStyle w:val="afe"/>
      <w:pBdr>
        <w:bottom w:val="none" w:sz="0" w:space="1" w:color="auto"/>
      </w:pBd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C633F8"/>
    <w:multiLevelType w:val="singleLevel"/>
    <w:tmpl w:val="89C633F8"/>
    <w:lvl w:ilvl="0">
      <w:start w:val="1"/>
      <w:numFmt w:val="lowerLetter"/>
      <w:suff w:val="space"/>
      <w:lvlText w:val="%1)"/>
      <w:lvlJc w:val="left"/>
    </w:lvl>
  </w:abstractNum>
  <w:abstractNum w:abstractNumId="1">
    <w:nsid w:val="093C6778"/>
    <w:multiLevelType w:val="multilevel"/>
    <w:tmpl w:val="093C6778"/>
    <w:lvl w:ilvl="0">
      <w:start w:val="1"/>
      <w:numFmt w:val="decimal"/>
      <w:pStyle w:val="a"/>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DDE2B46"/>
    <w:multiLevelType w:val="multilevel"/>
    <w:tmpl w:val="0DDE2B46"/>
    <w:lvl w:ilvl="0">
      <w:start w:val="1"/>
      <w:numFmt w:val="lowerLetter"/>
      <w:pStyle w:val="a0"/>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3">
    <w:nsid w:val="13694FFC"/>
    <w:multiLevelType w:val="multilevel"/>
    <w:tmpl w:val="13694FF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13C94C3C"/>
    <w:multiLevelType w:val="multilevel"/>
    <w:tmpl w:val="13C94C3C"/>
    <w:lvl w:ilvl="0">
      <w:start w:val="1"/>
      <w:numFmt w:val="decimal"/>
      <w:pStyle w:val="a1"/>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157608BB"/>
    <w:multiLevelType w:val="multilevel"/>
    <w:tmpl w:val="157608B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1BEB40E6"/>
    <w:multiLevelType w:val="multilevel"/>
    <w:tmpl w:val="1BEB40E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nsid w:val="22152615"/>
    <w:multiLevelType w:val="multilevel"/>
    <w:tmpl w:val="22152615"/>
    <w:lvl w:ilvl="0">
      <w:start w:val="1"/>
      <w:numFmt w:val="bullet"/>
      <w:pStyle w:val="a3"/>
      <w:lvlText w:val=""/>
      <w:lvlJc w:val="left"/>
      <w:pPr>
        <w:tabs>
          <w:tab w:val="left" w:pos="980"/>
        </w:tabs>
        <w:ind w:left="980" w:hanging="420"/>
      </w:pPr>
      <w:rPr>
        <w:rFonts w:ascii="Wingdings" w:hAnsi="Wingdings" w:hint="default"/>
      </w:rPr>
    </w:lvl>
    <w:lvl w:ilvl="1">
      <w:start w:val="1"/>
      <w:numFmt w:val="bullet"/>
      <w:lvlText w:val=""/>
      <w:lvlJc w:val="left"/>
      <w:pPr>
        <w:tabs>
          <w:tab w:val="left" w:pos="1400"/>
        </w:tabs>
        <w:ind w:left="1400" w:hanging="420"/>
      </w:pPr>
      <w:rPr>
        <w:rFonts w:ascii="Wingdings" w:hAnsi="Wingdings" w:hint="default"/>
      </w:rPr>
    </w:lvl>
    <w:lvl w:ilvl="2">
      <w:start w:val="1"/>
      <w:numFmt w:val="bullet"/>
      <w:lvlText w:val=""/>
      <w:lvlJc w:val="left"/>
      <w:pPr>
        <w:tabs>
          <w:tab w:val="left" w:pos="1820"/>
        </w:tabs>
        <w:ind w:left="1820" w:hanging="420"/>
      </w:pPr>
      <w:rPr>
        <w:rFonts w:ascii="Wingdings" w:hAnsi="Wingdings" w:hint="default"/>
      </w:rPr>
    </w:lvl>
    <w:lvl w:ilvl="3">
      <w:start w:val="1"/>
      <w:numFmt w:val="bullet"/>
      <w:lvlText w:val=""/>
      <w:lvlJc w:val="left"/>
      <w:pPr>
        <w:tabs>
          <w:tab w:val="left" w:pos="2240"/>
        </w:tabs>
        <w:ind w:left="2240" w:hanging="420"/>
      </w:pPr>
      <w:rPr>
        <w:rFonts w:ascii="Wingdings" w:hAnsi="Wingdings" w:hint="default"/>
      </w:rPr>
    </w:lvl>
    <w:lvl w:ilvl="4">
      <w:start w:val="1"/>
      <w:numFmt w:val="bullet"/>
      <w:lvlText w:val=""/>
      <w:lvlJc w:val="left"/>
      <w:pPr>
        <w:tabs>
          <w:tab w:val="left" w:pos="2660"/>
        </w:tabs>
        <w:ind w:left="2660" w:hanging="420"/>
      </w:pPr>
      <w:rPr>
        <w:rFonts w:ascii="Wingdings" w:hAnsi="Wingdings" w:hint="default"/>
      </w:rPr>
    </w:lvl>
    <w:lvl w:ilvl="5">
      <w:start w:val="1"/>
      <w:numFmt w:val="bullet"/>
      <w:lvlText w:val=""/>
      <w:lvlJc w:val="left"/>
      <w:pPr>
        <w:tabs>
          <w:tab w:val="left" w:pos="3080"/>
        </w:tabs>
        <w:ind w:left="3080" w:hanging="420"/>
      </w:pPr>
      <w:rPr>
        <w:rFonts w:ascii="Wingdings" w:hAnsi="Wingdings" w:hint="default"/>
      </w:rPr>
    </w:lvl>
    <w:lvl w:ilvl="6">
      <w:start w:val="1"/>
      <w:numFmt w:val="bullet"/>
      <w:lvlText w:val=""/>
      <w:lvlJc w:val="left"/>
      <w:pPr>
        <w:tabs>
          <w:tab w:val="left" w:pos="3500"/>
        </w:tabs>
        <w:ind w:left="3500" w:hanging="420"/>
      </w:pPr>
      <w:rPr>
        <w:rFonts w:ascii="Wingdings" w:hAnsi="Wingdings" w:hint="default"/>
      </w:rPr>
    </w:lvl>
    <w:lvl w:ilvl="7">
      <w:start w:val="1"/>
      <w:numFmt w:val="bullet"/>
      <w:lvlText w:val=""/>
      <w:lvlJc w:val="left"/>
      <w:pPr>
        <w:tabs>
          <w:tab w:val="left" w:pos="3920"/>
        </w:tabs>
        <w:ind w:left="3920" w:hanging="420"/>
      </w:pPr>
      <w:rPr>
        <w:rFonts w:ascii="Wingdings" w:hAnsi="Wingdings" w:hint="default"/>
      </w:rPr>
    </w:lvl>
    <w:lvl w:ilvl="8">
      <w:start w:val="1"/>
      <w:numFmt w:val="bullet"/>
      <w:lvlText w:val=""/>
      <w:lvlJc w:val="left"/>
      <w:pPr>
        <w:tabs>
          <w:tab w:val="left" w:pos="4340"/>
        </w:tabs>
        <w:ind w:left="4340" w:hanging="420"/>
      </w:pPr>
      <w:rPr>
        <w:rFonts w:ascii="Wingdings" w:hAnsi="Wingdings" w:hint="default"/>
      </w:rPr>
    </w:lvl>
  </w:abstractNum>
  <w:abstractNum w:abstractNumId="9">
    <w:nsid w:val="26374AA9"/>
    <w:multiLevelType w:val="hybridMultilevel"/>
    <w:tmpl w:val="EAC2B6AC"/>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nsid w:val="26FE14DF"/>
    <w:multiLevelType w:val="multilevel"/>
    <w:tmpl w:val="26FE14D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29D3472A"/>
    <w:multiLevelType w:val="hybridMultilevel"/>
    <w:tmpl w:val="A00ED860"/>
    <w:lvl w:ilvl="0" w:tplc="D6A05D91">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A1B0CA6"/>
    <w:multiLevelType w:val="multilevel"/>
    <w:tmpl w:val="2A1B0CA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2C476B2B"/>
    <w:multiLevelType w:val="multilevel"/>
    <w:tmpl w:val="2C476B2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2EF355FD"/>
    <w:multiLevelType w:val="multilevel"/>
    <w:tmpl w:val="2EF355F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348A40DA"/>
    <w:multiLevelType w:val="hybridMultilevel"/>
    <w:tmpl w:val="EAC2B6AC"/>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6">
    <w:nsid w:val="34FF52B4"/>
    <w:multiLevelType w:val="singleLevel"/>
    <w:tmpl w:val="DEA88014"/>
    <w:lvl w:ilvl="0">
      <w:start w:val="1"/>
      <w:numFmt w:val="lowerLetter"/>
      <w:suff w:val="space"/>
      <w:lvlText w:val="%1)"/>
      <w:lvlJc w:val="left"/>
      <w:rPr>
        <w:b w:val="0"/>
        <w:bCs w:val="0"/>
      </w:rPr>
    </w:lvl>
  </w:abstractNum>
  <w:abstractNum w:abstractNumId="17">
    <w:nsid w:val="35036FDF"/>
    <w:multiLevelType w:val="multilevel"/>
    <w:tmpl w:val="35036FD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nsid w:val="38B40E93"/>
    <w:multiLevelType w:val="multilevel"/>
    <w:tmpl w:val="3FC35EB0"/>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39D67476"/>
    <w:multiLevelType w:val="multilevel"/>
    <w:tmpl w:val="39D6747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3F322EFF"/>
    <w:multiLevelType w:val="hybridMultilevel"/>
    <w:tmpl w:val="EAC2B6AC"/>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1">
    <w:nsid w:val="3FC35EB0"/>
    <w:multiLevelType w:val="multilevel"/>
    <w:tmpl w:val="3FC35EB0"/>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nsid w:val="401D6C87"/>
    <w:multiLevelType w:val="multilevel"/>
    <w:tmpl w:val="3FC35EB0"/>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3">
    <w:nsid w:val="407E65F9"/>
    <w:multiLevelType w:val="multilevel"/>
    <w:tmpl w:val="407E65F9"/>
    <w:lvl w:ilvl="0">
      <w:start w:val="1"/>
      <w:numFmt w:val="none"/>
      <w:pStyle w:val="a4"/>
      <w:lvlText w:val="%1·　"/>
      <w:lvlJc w:val="left"/>
      <w:pPr>
        <w:tabs>
          <w:tab w:val="left" w:pos="1140"/>
        </w:tabs>
        <w:ind w:left="737" w:hanging="317"/>
      </w:pPr>
      <w:rPr>
        <w:rFonts w:ascii="宋体" w:eastAsia="宋体" w:hAnsi="Times New Roman" w:cs="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4">
    <w:nsid w:val="428C448D"/>
    <w:multiLevelType w:val="multilevel"/>
    <w:tmpl w:val="3FC35EB0"/>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nsid w:val="458658A9"/>
    <w:multiLevelType w:val="multilevel"/>
    <w:tmpl w:val="458658A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nsid w:val="46D22D8F"/>
    <w:multiLevelType w:val="multilevel"/>
    <w:tmpl w:val="46D22D8F"/>
    <w:lvl w:ilvl="0">
      <w:start w:val="1"/>
      <w:numFmt w:val="none"/>
      <w:pStyle w:val="a5"/>
      <w:lvlText w:val="%1◆　"/>
      <w:lvlJc w:val="left"/>
      <w:pPr>
        <w:tabs>
          <w:tab w:val="left" w:pos="960"/>
        </w:tabs>
        <w:ind w:left="917" w:hanging="317"/>
      </w:pPr>
      <w:rPr>
        <w:rFonts w:ascii="宋体" w:eastAsia="宋体" w:hAnsi="Times New Roman" w:cs="Times New Roman" w:hint="eastAsia"/>
        <w:b w:val="0"/>
        <w:i w:val="0"/>
        <w:position w:val="4"/>
        <w:sz w:val="11"/>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7">
    <w:nsid w:val="4B733A5F"/>
    <w:multiLevelType w:val="multilevel"/>
    <w:tmpl w:val="4B733A5F"/>
    <w:lvl w:ilvl="0">
      <w:start w:val="1"/>
      <w:numFmt w:val="decimal"/>
      <w:pStyle w:val="a6"/>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8">
    <w:nsid w:val="4C603913"/>
    <w:multiLevelType w:val="multilevel"/>
    <w:tmpl w:val="26FE14D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nsid w:val="4D885572"/>
    <w:multiLevelType w:val="singleLevel"/>
    <w:tmpl w:val="DEA88014"/>
    <w:lvl w:ilvl="0">
      <w:start w:val="1"/>
      <w:numFmt w:val="lowerLetter"/>
      <w:suff w:val="space"/>
      <w:lvlText w:val="%1)"/>
      <w:lvlJc w:val="left"/>
      <w:rPr>
        <w:b w:val="0"/>
        <w:bCs w:val="0"/>
      </w:rPr>
    </w:lvl>
  </w:abstractNum>
  <w:abstractNum w:abstractNumId="30">
    <w:nsid w:val="51AD2834"/>
    <w:multiLevelType w:val="multilevel"/>
    <w:tmpl w:val="26FE14D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nsid w:val="53E42BD5"/>
    <w:multiLevelType w:val="multilevel"/>
    <w:tmpl w:val="53E42BD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2">
    <w:nsid w:val="5CBA2541"/>
    <w:multiLevelType w:val="multilevel"/>
    <w:tmpl w:val="5CBA2541"/>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3">
    <w:nsid w:val="649A4711"/>
    <w:multiLevelType w:val="multilevel"/>
    <w:tmpl w:val="649A4711"/>
    <w:lvl w:ilvl="0">
      <w:start w:val="1"/>
      <w:numFmt w:val="decimal"/>
      <w:lvlText w:val="%1"/>
      <w:lvlJc w:val="left"/>
      <w:pPr>
        <w:ind w:left="425" w:hanging="425"/>
      </w:pPr>
      <w:rPr>
        <w:rFonts w:hint="eastAsia"/>
      </w:rPr>
    </w:lvl>
    <w:lvl w:ilvl="1">
      <w:start w:val="1"/>
      <w:numFmt w:val="decimal"/>
      <w:pStyle w:val="a7"/>
      <w:lvlText w:val="%1.%2"/>
      <w:lvlJc w:val="left"/>
      <w:pPr>
        <w:ind w:left="992" w:hanging="567"/>
      </w:pPr>
      <w:rPr>
        <w:rFonts w:hint="eastAsia"/>
      </w:rPr>
    </w:lvl>
    <w:lvl w:ilvl="2">
      <w:start w:val="1"/>
      <w:numFmt w:val="decimal"/>
      <w:pStyle w:val="a8"/>
      <w:lvlText w:val="%1.%2.%3"/>
      <w:lvlJc w:val="left"/>
      <w:pPr>
        <w:ind w:left="1418" w:hanging="567"/>
      </w:pPr>
      <w:rPr>
        <w:rFonts w:hint="eastAsia"/>
      </w:rPr>
    </w:lvl>
    <w:lvl w:ilvl="3">
      <w:start w:val="1"/>
      <w:numFmt w:val="decimal"/>
      <w:pStyle w:val="a9"/>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nsid w:val="6CEA2025"/>
    <w:multiLevelType w:val="multilevel"/>
    <w:tmpl w:val="6CEA2025"/>
    <w:lvl w:ilvl="0">
      <w:start w:val="1"/>
      <w:numFmt w:val="none"/>
      <w:suff w:val="nothing"/>
      <w:lvlText w:val="%1"/>
      <w:lvlJc w:val="left"/>
      <w:rPr>
        <w:rFonts w:ascii="Times New Roman" w:hAnsi="Times New Roman" w:cs="Times New Roman" w:hint="default"/>
        <w:b/>
        <w:i w:val="0"/>
        <w:sz w:val="21"/>
      </w:rPr>
    </w:lvl>
    <w:lvl w:ilvl="1">
      <w:start w:val="1"/>
      <w:numFmt w:val="decimal"/>
      <w:suff w:val="nothing"/>
      <w:lvlText w:val="%1%2　"/>
      <w:lvlJc w:val="left"/>
      <w:pPr>
        <w:ind w:left="360"/>
      </w:pPr>
      <w:rPr>
        <w:rFonts w:ascii="黑体" w:eastAsia="黑体" w:hAnsi="Times New Roman" w:cs="Times New Roman" w:hint="eastAsia"/>
        <w:b w:val="0"/>
        <w:i w:val="0"/>
        <w:sz w:val="21"/>
      </w:rPr>
    </w:lvl>
    <w:lvl w:ilvl="2">
      <w:start w:val="1"/>
      <w:numFmt w:val="decimal"/>
      <w:suff w:val="nothing"/>
      <w:lvlText w:val="%1%2.%3　"/>
      <w:lvlJc w:val="left"/>
      <w:pPr>
        <w:ind w:left="360"/>
      </w:pPr>
      <w:rPr>
        <w:rFonts w:ascii="黑体" w:eastAsia="黑体" w:hAnsi="Times New Roman" w:cs="Times New Roman" w:hint="eastAsia"/>
        <w:b w:val="0"/>
        <w:i w:val="0"/>
        <w:sz w:val="21"/>
      </w:rPr>
    </w:lvl>
    <w:lvl w:ilvl="3">
      <w:start w:val="1"/>
      <w:numFmt w:val="decimal"/>
      <w:suff w:val="nothing"/>
      <w:lvlText w:val="%1%2.%3.%4　"/>
      <w:lvlJc w:val="left"/>
      <w:pPr>
        <w:ind w:left="1260"/>
      </w:pPr>
      <w:rPr>
        <w:rFonts w:ascii="黑体" w:eastAsia="黑体" w:hAnsi="Times New Roman" w:cs="Times New Roman" w:hint="eastAsia"/>
        <w:b w:val="0"/>
        <w:i w:val="0"/>
        <w:color w:val="00000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pStyle w:val="aa"/>
      <w:suff w:val="nothing"/>
      <w:lvlText w:val="%1%2.%3.%4.%5.%6　"/>
      <w:lvlJc w:val="left"/>
      <w:rPr>
        <w:rFonts w:ascii="黑体" w:eastAsia="黑体" w:hAnsi="Times New Roman" w:cs="Times New Roman" w:hint="eastAsia"/>
        <w:b w:val="0"/>
        <w:i w:val="0"/>
        <w:sz w:val="21"/>
      </w:rPr>
    </w:lvl>
    <w:lvl w:ilvl="6">
      <w:start w:val="1"/>
      <w:numFmt w:val="decimal"/>
      <w:pStyle w:val="ab"/>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35">
    <w:nsid w:val="6D6C07CD"/>
    <w:multiLevelType w:val="multilevel"/>
    <w:tmpl w:val="6D6C07CD"/>
    <w:lvl w:ilvl="0">
      <w:start w:val="1"/>
      <w:numFmt w:val="lowerLetter"/>
      <w:pStyle w:val="ac"/>
      <w:lvlText w:val="%1)"/>
      <w:lvlJc w:val="left"/>
      <w:pPr>
        <w:tabs>
          <w:tab w:val="left" w:pos="839"/>
        </w:tabs>
        <w:ind w:left="839" w:hanging="419"/>
      </w:pPr>
      <w:rPr>
        <w:rFonts w:ascii="宋体" w:eastAsia="宋体" w:hint="eastAsia"/>
        <w:b w:val="0"/>
        <w:i w:val="0"/>
        <w:sz w:val="21"/>
      </w:rPr>
    </w:lvl>
    <w:lvl w:ilvl="1">
      <w:start w:val="1"/>
      <w:numFmt w:val="decimal"/>
      <w:pStyle w:val="ad"/>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6">
    <w:nsid w:val="6D9832B8"/>
    <w:multiLevelType w:val="multilevel"/>
    <w:tmpl w:val="26FE14D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7">
    <w:nsid w:val="6F025CE9"/>
    <w:multiLevelType w:val="multilevel"/>
    <w:tmpl w:val="6F025CE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8">
    <w:nsid w:val="76933334"/>
    <w:multiLevelType w:val="multilevel"/>
    <w:tmpl w:val="76933334"/>
    <w:lvl w:ilvl="0">
      <w:start w:val="1"/>
      <w:numFmt w:val="none"/>
      <w:pStyle w:val="ae"/>
      <w:lvlText w:val="%1——"/>
      <w:lvlJc w:val="left"/>
      <w:pPr>
        <w:tabs>
          <w:tab w:val="left" w:pos="1140"/>
        </w:tabs>
        <w:ind w:left="840" w:hanging="420"/>
      </w:pPr>
      <w:rPr>
        <w:rFonts w:cs="Times New Roman" w:hint="eastAsia"/>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9">
    <w:nsid w:val="7A2C2D22"/>
    <w:multiLevelType w:val="hybridMultilevel"/>
    <w:tmpl w:val="EAC2B6AC"/>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0">
    <w:nsid w:val="7D0757D4"/>
    <w:multiLevelType w:val="multilevel"/>
    <w:tmpl w:val="7D0757D4"/>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1">
    <w:nsid w:val="7F483576"/>
    <w:multiLevelType w:val="hybridMultilevel"/>
    <w:tmpl w:val="EAC2B6AC"/>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38"/>
  </w:num>
  <w:num w:numId="2">
    <w:abstractNumId w:val="23"/>
  </w:num>
  <w:num w:numId="3">
    <w:abstractNumId w:val="34"/>
  </w:num>
  <w:num w:numId="4">
    <w:abstractNumId w:val="8"/>
  </w:num>
  <w:num w:numId="5">
    <w:abstractNumId w:val="26"/>
  </w:num>
  <w:num w:numId="6">
    <w:abstractNumId w:val="1"/>
  </w:num>
  <w:num w:numId="7">
    <w:abstractNumId w:val="35"/>
  </w:num>
  <w:num w:numId="8">
    <w:abstractNumId w:val="27"/>
  </w:num>
  <w:num w:numId="9">
    <w:abstractNumId w:val="2"/>
  </w:num>
  <w:num w:numId="10">
    <w:abstractNumId w:val="7"/>
  </w:num>
  <w:num w:numId="11">
    <w:abstractNumId w:val="4"/>
  </w:num>
  <w:num w:numId="12">
    <w:abstractNumId w:val="33"/>
  </w:num>
  <w:num w:numId="13">
    <w:abstractNumId w:val="32"/>
  </w:num>
  <w:num w:numId="14">
    <w:abstractNumId w:val="14"/>
  </w:num>
  <w:num w:numId="15">
    <w:abstractNumId w:val="5"/>
  </w:num>
  <w:num w:numId="16">
    <w:abstractNumId w:val="0"/>
  </w:num>
  <w:num w:numId="17">
    <w:abstractNumId w:val="6"/>
  </w:num>
  <w:num w:numId="18">
    <w:abstractNumId w:val="25"/>
  </w:num>
  <w:num w:numId="19">
    <w:abstractNumId w:val="40"/>
  </w:num>
  <w:num w:numId="20">
    <w:abstractNumId w:val="10"/>
  </w:num>
  <w:num w:numId="21">
    <w:abstractNumId w:val="37"/>
  </w:num>
  <w:num w:numId="22">
    <w:abstractNumId w:val="19"/>
  </w:num>
  <w:num w:numId="23">
    <w:abstractNumId w:val="21"/>
  </w:num>
  <w:num w:numId="24">
    <w:abstractNumId w:val="31"/>
  </w:num>
  <w:num w:numId="25">
    <w:abstractNumId w:val="12"/>
  </w:num>
  <w:num w:numId="26">
    <w:abstractNumId w:val="3"/>
  </w:num>
  <w:num w:numId="27">
    <w:abstractNumId w:val="13"/>
  </w:num>
  <w:num w:numId="28">
    <w:abstractNumId w:val="29"/>
  </w:num>
  <w:num w:numId="29">
    <w:abstractNumId w:val="17"/>
  </w:num>
  <w:num w:numId="30">
    <w:abstractNumId w:val="16"/>
  </w:num>
  <w:num w:numId="31">
    <w:abstractNumId w:val="11"/>
  </w:num>
  <w:num w:numId="32">
    <w:abstractNumId w:val="39"/>
  </w:num>
  <w:num w:numId="33">
    <w:abstractNumId w:val="15"/>
  </w:num>
  <w:num w:numId="34">
    <w:abstractNumId w:val="20"/>
  </w:num>
  <w:num w:numId="35">
    <w:abstractNumId w:val="9"/>
  </w:num>
  <w:num w:numId="36">
    <w:abstractNumId w:val="41"/>
  </w:num>
  <w:num w:numId="37">
    <w:abstractNumId w:val="30"/>
  </w:num>
  <w:num w:numId="38">
    <w:abstractNumId w:val="36"/>
  </w:num>
  <w:num w:numId="39">
    <w:abstractNumId w:val="22"/>
  </w:num>
  <w:num w:numId="40">
    <w:abstractNumId w:val="18"/>
  </w:num>
  <w:num w:numId="41">
    <w:abstractNumId w:val="24"/>
  </w:num>
  <w:num w:numId="4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fillcolor="white">
      <v:fill color="white"/>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283E"/>
    <w:rsid w:val="000006C4"/>
    <w:rsid w:val="00001292"/>
    <w:rsid w:val="000017ED"/>
    <w:rsid w:val="00001BE1"/>
    <w:rsid w:val="00002038"/>
    <w:rsid w:val="00002336"/>
    <w:rsid w:val="00002790"/>
    <w:rsid w:val="000027F5"/>
    <w:rsid w:val="00002863"/>
    <w:rsid w:val="00003278"/>
    <w:rsid w:val="00003D35"/>
    <w:rsid w:val="00004458"/>
    <w:rsid w:val="00004467"/>
    <w:rsid w:val="000045DD"/>
    <w:rsid w:val="000049DB"/>
    <w:rsid w:val="00004C9F"/>
    <w:rsid w:val="00004CCB"/>
    <w:rsid w:val="000053D6"/>
    <w:rsid w:val="00005536"/>
    <w:rsid w:val="00005918"/>
    <w:rsid w:val="00005A46"/>
    <w:rsid w:val="00005D8D"/>
    <w:rsid w:val="000061D0"/>
    <w:rsid w:val="00006F8E"/>
    <w:rsid w:val="00006FA4"/>
    <w:rsid w:val="00006FD5"/>
    <w:rsid w:val="0000715D"/>
    <w:rsid w:val="0000750F"/>
    <w:rsid w:val="00007AA1"/>
    <w:rsid w:val="00007D3F"/>
    <w:rsid w:val="00007E68"/>
    <w:rsid w:val="000111F3"/>
    <w:rsid w:val="000115A3"/>
    <w:rsid w:val="00012205"/>
    <w:rsid w:val="00012909"/>
    <w:rsid w:val="00012C15"/>
    <w:rsid w:val="000132A3"/>
    <w:rsid w:val="00013CD3"/>
    <w:rsid w:val="00014068"/>
    <w:rsid w:val="00014E3E"/>
    <w:rsid w:val="00014E95"/>
    <w:rsid w:val="000150FD"/>
    <w:rsid w:val="0001544B"/>
    <w:rsid w:val="000164B6"/>
    <w:rsid w:val="000164CF"/>
    <w:rsid w:val="00016833"/>
    <w:rsid w:val="00016E8B"/>
    <w:rsid w:val="00017CFC"/>
    <w:rsid w:val="000203E9"/>
    <w:rsid w:val="000207D9"/>
    <w:rsid w:val="000207FA"/>
    <w:rsid w:val="00020D32"/>
    <w:rsid w:val="00020D5F"/>
    <w:rsid w:val="0002135D"/>
    <w:rsid w:val="00021974"/>
    <w:rsid w:val="00021D8B"/>
    <w:rsid w:val="00023ABD"/>
    <w:rsid w:val="00024E30"/>
    <w:rsid w:val="0002596B"/>
    <w:rsid w:val="00025C3E"/>
    <w:rsid w:val="00025C8F"/>
    <w:rsid w:val="00026143"/>
    <w:rsid w:val="000267E9"/>
    <w:rsid w:val="00026AE2"/>
    <w:rsid w:val="0002716B"/>
    <w:rsid w:val="00027681"/>
    <w:rsid w:val="00027858"/>
    <w:rsid w:val="00027BF3"/>
    <w:rsid w:val="000302B5"/>
    <w:rsid w:val="00030410"/>
    <w:rsid w:val="000307AE"/>
    <w:rsid w:val="00030D3D"/>
    <w:rsid w:val="00030D80"/>
    <w:rsid w:val="00031EC5"/>
    <w:rsid w:val="000327CA"/>
    <w:rsid w:val="000328AE"/>
    <w:rsid w:val="00032BF9"/>
    <w:rsid w:val="00032DAE"/>
    <w:rsid w:val="00032E55"/>
    <w:rsid w:val="00032FB2"/>
    <w:rsid w:val="00033557"/>
    <w:rsid w:val="00033BA6"/>
    <w:rsid w:val="00033C8E"/>
    <w:rsid w:val="000349EA"/>
    <w:rsid w:val="00034B70"/>
    <w:rsid w:val="00035524"/>
    <w:rsid w:val="00036393"/>
    <w:rsid w:val="0003680E"/>
    <w:rsid w:val="00036F45"/>
    <w:rsid w:val="00036F71"/>
    <w:rsid w:val="000370F6"/>
    <w:rsid w:val="000371F9"/>
    <w:rsid w:val="00037963"/>
    <w:rsid w:val="00037A9E"/>
    <w:rsid w:val="00037E82"/>
    <w:rsid w:val="00037FE4"/>
    <w:rsid w:val="00040395"/>
    <w:rsid w:val="00040567"/>
    <w:rsid w:val="000405D6"/>
    <w:rsid w:val="00040CE0"/>
    <w:rsid w:val="00040DB9"/>
    <w:rsid w:val="00040FF0"/>
    <w:rsid w:val="00041139"/>
    <w:rsid w:val="000411A0"/>
    <w:rsid w:val="00041917"/>
    <w:rsid w:val="00042000"/>
    <w:rsid w:val="000426EB"/>
    <w:rsid w:val="00042BB6"/>
    <w:rsid w:val="00042C4F"/>
    <w:rsid w:val="00042E5C"/>
    <w:rsid w:val="0004319D"/>
    <w:rsid w:val="00043D41"/>
    <w:rsid w:val="00043D44"/>
    <w:rsid w:val="00043D8A"/>
    <w:rsid w:val="000448B5"/>
    <w:rsid w:val="00044916"/>
    <w:rsid w:val="00044D40"/>
    <w:rsid w:val="00045358"/>
    <w:rsid w:val="00045490"/>
    <w:rsid w:val="0004557A"/>
    <w:rsid w:val="0004606C"/>
    <w:rsid w:val="0004636B"/>
    <w:rsid w:val="00046E44"/>
    <w:rsid w:val="00047945"/>
    <w:rsid w:val="00047DF9"/>
    <w:rsid w:val="00050017"/>
    <w:rsid w:val="0005026B"/>
    <w:rsid w:val="00050D95"/>
    <w:rsid w:val="00051481"/>
    <w:rsid w:val="000516EF"/>
    <w:rsid w:val="000517FC"/>
    <w:rsid w:val="00051C62"/>
    <w:rsid w:val="00052844"/>
    <w:rsid w:val="00052EAD"/>
    <w:rsid w:val="00052FFD"/>
    <w:rsid w:val="0005322F"/>
    <w:rsid w:val="00053A0B"/>
    <w:rsid w:val="00053AAC"/>
    <w:rsid w:val="00053B6B"/>
    <w:rsid w:val="00053E4B"/>
    <w:rsid w:val="0005405F"/>
    <w:rsid w:val="00054505"/>
    <w:rsid w:val="00054C85"/>
    <w:rsid w:val="00055992"/>
    <w:rsid w:val="0005613F"/>
    <w:rsid w:val="000561FC"/>
    <w:rsid w:val="0005667D"/>
    <w:rsid w:val="00056705"/>
    <w:rsid w:val="000572B9"/>
    <w:rsid w:val="000573D4"/>
    <w:rsid w:val="00057B2A"/>
    <w:rsid w:val="00060065"/>
    <w:rsid w:val="0006028D"/>
    <w:rsid w:val="000602C4"/>
    <w:rsid w:val="0006034A"/>
    <w:rsid w:val="00060418"/>
    <w:rsid w:val="000609B6"/>
    <w:rsid w:val="0006153D"/>
    <w:rsid w:val="000616EA"/>
    <w:rsid w:val="0006184C"/>
    <w:rsid w:val="00061C8A"/>
    <w:rsid w:val="00061F4A"/>
    <w:rsid w:val="000628A8"/>
    <w:rsid w:val="00062AA4"/>
    <w:rsid w:val="0006335E"/>
    <w:rsid w:val="000636E1"/>
    <w:rsid w:val="000637F5"/>
    <w:rsid w:val="00064B51"/>
    <w:rsid w:val="000653F9"/>
    <w:rsid w:val="00065B54"/>
    <w:rsid w:val="00065BE5"/>
    <w:rsid w:val="0006642E"/>
    <w:rsid w:val="0006652E"/>
    <w:rsid w:val="000678E6"/>
    <w:rsid w:val="000713AD"/>
    <w:rsid w:val="0007143B"/>
    <w:rsid w:val="000715AA"/>
    <w:rsid w:val="0007163E"/>
    <w:rsid w:val="00071A39"/>
    <w:rsid w:val="00071A97"/>
    <w:rsid w:val="00071DB3"/>
    <w:rsid w:val="00072693"/>
    <w:rsid w:val="00072850"/>
    <w:rsid w:val="0007288A"/>
    <w:rsid w:val="00072950"/>
    <w:rsid w:val="000729C6"/>
    <w:rsid w:val="0007304A"/>
    <w:rsid w:val="000734BC"/>
    <w:rsid w:val="0007373A"/>
    <w:rsid w:val="00073DC8"/>
    <w:rsid w:val="000745E6"/>
    <w:rsid w:val="000746DC"/>
    <w:rsid w:val="000748D7"/>
    <w:rsid w:val="000752AF"/>
    <w:rsid w:val="000752C4"/>
    <w:rsid w:val="000752FF"/>
    <w:rsid w:val="00075A7B"/>
    <w:rsid w:val="000760F0"/>
    <w:rsid w:val="00076D17"/>
    <w:rsid w:val="0007725C"/>
    <w:rsid w:val="00077970"/>
    <w:rsid w:val="0008008E"/>
    <w:rsid w:val="00080AEB"/>
    <w:rsid w:val="000813BC"/>
    <w:rsid w:val="000817F6"/>
    <w:rsid w:val="00081DEC"/>
    <w:rsid w:val="00082325"/>
    <w:rsid w:val="000828DF"/>
    <w:rsid w:val="00082D8F"/>
    <w:rsid w:val="00083021"/>
    <w:rsid w:val="00083075"/>
    <w:rsid w:val="000837FE"/>
    <w:rsid w:val="00083BC5"/>
    <w:rsid w:val="00084414"/>
    <w:rsid w:val="00084630"/>
    <w:rsid w:val="00084B36"/>
    <w:rsid w:val="00085069"/>
    <w:rsid w:val="00085274"/>
    <w:rsid w:val="0008534A"/>
    <w:rsid w:val="0008545F"/>
    <w:rsid w:val="00085990"/>
    <w:rsid w:val="00086416"/>
    <w:rsid w:val="000866C0"/>
    <w:rsid w:val="000866DB"/>
    <w:rsid w:val="00087323"/>
    <w:rsid w:val="0008765C"/>
    <w:rsid w:val="00087816"/>
    <w:rsid w:val="00087833"/>
    <w:rsid w:val="000879BB"/>
    <w:rsid w:val="00087A34"/>
    <w:rsid w:val="000912A4"/>
    <w:rsid w:val="00091AC4"/>
    <w:rsid w:val="00091DC6"/>
    <w:rsid w:val="00092D0A"/>
    <w:rsid w:val="00092DE0"/>
    <w:rsid w:val="000931CC"/>
    <w:rsid w:val="0009396D"/>
    <w:rsid w:val="00093B2C"/>
    <w:rsid w:val="00093D55"/>
    <w:rsid w:val="00094373"/>
    <w:rsid w:val="000946FF"/>
    <w:rsid w:val="00094D13"/>
    <w:rsid w:val="00094F95"/>
    <w:rsid w:val="000956C9"/>
    <w:rsid w:val="00095CF3"/>
    <w:rsid w:val="00095E48"/>
    <w:rsid w:val="00095E58"/>
    <w:rsid w:val="00096A7A"/>
    <w:rsid w:val="0009757F"/>
    <w:rsid w:val="000977A2"/>
    <w:rsid w:val="00097CD3"/>
    <w:rsid w:val="000A084D"/>
    <w:rsid w:val="000A0F5B"/>
    <w:rsid w:val="000A123F"/>
    <w:rsid w:val="000A15D2"/>
    <w:rsid w:val="000A1C11"/>
    <w:rsid w:val="000A1D83"/>
    <w:rsid w:val="000A1ED8"/>
    <w:rsid w:val="000A2371"/>
    <w:rsid w:val="000A2BF3"/>
    <w:rsid w:val="000A3A20"/>
    <w:rsid w:val="000A3C5B"/>
    <w:rsid w:val="000A4552"/>
    <w:rsid w:val="000A490E"/>
    <w:rsid w:val="000A520F"/>
    <w:rsid w:val="000A52A0"/>
    <w:rsid w:val="000A5CF4"/>
    <w:rsid w:val="000A6555"/>
    <w:rsid w:val="000A6799"/>
    <w:rsid w:val="000A7531"/>
    <w:rsid w:val="000B00B0"/>
    <w:rsid w:val="000B06D7"/>
    <w:rsid w:val="000B0E36"/>
    <w:rsid w:val="000B102A"/>
    <w:rsid w:val="000B11D1"/>
    <w:rsid w:val="000B13DB"/>
    <w:rsid w:val="000B197C"/>
    <w:rsid w:val="000B1F70"/>
    <w:rsid w:val="000B2347"/>
    <w:rsid w:val="000B23E1"/>
    <w:rsid w:val="000B2561"/>
    <w:rsid w:val="000B2603"/>
    <w:rsid w:val="000B26BF"/>
    <w:rsid w:val="000B36CF"/>
    <w:rsid w:val="000B36E9"/>
    <w:rsid w:val="000B3CD9"/>
    <w:rsid w:val="000B416A"/>
    <w:rsid w:val="000B421E"/>
    <w:rsid w:val="000B43FE"/>
    <w:rsid w:val="000B4D08"/>
    <w:rsid w:val="000B4FAC"/>
    <w:rsid w:val="000B5A22"/>
    <w:rsid w:val="000B5E52"/>
    <w:rsid w:val="000B6094"/>
    <w:rsid w:val="000B6507"/>
    <w:rsid w:val="000B6555"/>
    <w:rsid w:val="000B6D45"/>
    <w:rsid w:val="000B6E0B"/>
    <w:rsid w:val="000B708A"/>
    <w:rsid w:val="000B713A"/>
    <w:rsid w:val="000B77B3"/>
    <w:rsid w:val="000C2403"/>
    <w:rsid w:val="000C248A"/>
    <w:rsid w:val="000C2E1B"/>
    <w:rsid w:val="000C2EA4"/>
    <w:rsid w:val="000C2F95"/>
    <w:rsid w:val="000C31BD"/>
    <w:rsid w:val="000C3553"/>
    <w:rsid w:val="000C35A0"/>
    <w:rsid w:val="000C3675"/>
    <w:rsid w:val="000C3A22"/>
    <w:rsid w:val="000C3C3F"/>
    <w:rsid w:val="000C42C3"/>
    <w:rsid w:val="000C47EC"/>
    <w:rsid w:val="000C4877"/>
    <w:rsid w:val="000C4D04"/>
    <w:rsid w:val="000C4ED2"/>
    <w:rsid w:val="000C5170"/>
    <w:rsid w:val="000C5490"/>
    <w:rsid w:val="000C567C"/>
    <w:rsid w:val="000C58E4"/>
    <w:rsid w:val="000C61A5"/>
    <w:rsid w:val="000C634A"/>
    <w:rsid w:val="000C687D"/>
    <w:rsid w:val="000C7794"/>
    <w:rsid w:val="000C77B1"/>
    <w:rsid w:val="000C77BD"/>
    <w:rsid w:val="000C77E5"/>
    <w:rsid w:val="000C784F"/>
    <w:rsid w:val="000C7B0C"/>
    <w:rsid w:val="000C7FF2"/>
    <w:rsid w:val="000D00FD"/>
    <w:rsid w:val="000D06BC"/>
    <w:rsid w:val="000D0989"/>
    <w:rsid w:val="000D1175"/>
    <w:rsid w:val="000D128E"/>
    <w:rsid w:val="000D233C"/>
    <w:rsid w:val="000D2C46"/>
    <w:rsid w:val="000D2F74"/>
    <w:rsid w:val="000D3108"/>
    <w:rsid w:val="000D3287"/>
    <w:rsid w:val="000D35D1"/>
    <w:rsid w:val="000D389F"/>
    <w:rsid w:val="000D45DA"/>
    <w:rsid w:val="000D492D"/>
    <w:rsid w:val="000D49EA"/>
    <w:rsid w:val="000D4D7F"/>
    <w:rsid w:val="000D5503"/>
    <w:rsid w:val="000D6840"/>
    <w:rsid w:val="000D6DF3"/>
    <w:rsid w:val="000D78AA"/>
    <w:rsid w:val="000D79DF"/>
    <w:rsid w:val="000D7BAB"/>
    <w:rsid w:val="000D7C1F"/>
    <w:rsid w:val="000E0168"/>
    <w:rsid w:val="000E01D0"/>
    <w:rsid w:val="000E03C4"/>
    <w:rsid w:val="000E07AB"/>
    <w:rsid w:val="000E08FC"/>
    <w:rsid w:val="000E09E4"/>
    <w:rsid w:val="000E0E1B"/>
    <w:rsid w:val="000E140F"/>
    <w:rsid w:val="000E1CA9"/>
    <w:rsid w:val="000E2410"/>
    <w:rsid w:val="000E2B8F"/>
    <w:rsid w:val="000E2BE6"/>
    <w:rsid w:val="000E2CFB"/>
    <w:rsid w:val="000E2E84"/>
    <w:rsid w:val="000E3946"/>
    <w:rsid w:val="000E41A8"/>
    <w:rsid w:val="000E435E"/>
    <w:rsid w:val="000E461F"/>
    <w:rsid w:val="000E4855"/>
    <w:rsid w:val="000E4E9D"/>
    <w:rsid w:val="000E5344"/>
    <w:rsid w:val="000E5360"/>
    <w:rsid w:val="000E5505"/>
    <w:rsid w:val="000E551B"/>
    <w:rsid w:val="000E564D"/>
    <w:rsid w:val="000E5971"/>
    <w:rsid w:val="000E5B91"/>
    <w:rsid w:val="000E630E"/>
    <w:rsid w:val="000E6375"/>
    <w:rsid w:val="000E668F"/>
    <w:rsid w:val="000E66C0"/>
    <w:rsid w:val="000E66F4"/>
    <w:rsid w:val="000E6791"/>
    <w:rsid w:val="000E73BE"/>
    <w:rsid w:val="000E7651"/>
    <w:rsid w:val="000F0192"/>
    <w:rsid w:val="000F034D"/>
    <w:rsid w:val="000F08A9"/>
    <w:rsid w:val="000F0B20"/>
    <w:rsid w:val="000F13EE"/>
    <w:rsid w:val="000F14FB"/>
    <w:rsid w:val="000F1A5A"/>
    <w:rsid w:val="000F1DF6"/>
    <w:rsid w:val="000F2852"/>
    <w:rsid w:val="000F28EE"/>
    <w:rsid w:val="000F29DD"/>
    <w:rsid w:val="000F3353"/>
    <w:rsid w:val="000F38B9"/>
    <w:rsid w:val="000F406B"/>
    <w:rsid w:val="000F4D5A"/>
    <w:rsid w:val="000F5226"/>
    <w:rsid w:val="000F588D"/>
    <w:rsid w:val="000F5C3A"/>
    <w:rsid w:val="000F63B4"/>
    <w:rsid w:val="000F716B"/>
    <w:rsid w:val="000F7334"/>
    <w:rsid w:val="000F7483"/>
    <w:rsid w:val="000F7A4B"/>
    <w:rsid w:val="00100454"/>
    <w:rsid w:val="00100C94"/>
    <w:rsid w:val="00100F6E"/>
    <w:rsid w:val="001010F0"/>
    <w:rsid w:val="0010156C"/>
    <w:rsid w:val="001019B4"/>
    <w:rsid w:val="001023E3"/>
    <w:rsid w:val="00102428"/>
    <w:rsid w:val="001024C7"/>
    <w:rsid w:val="00102A95"/>
    <w:rsid w:val="00103193"/>
    <w:rsid w:val="00103C87"/>
    <w:rsid w:val="001045E2"/>
    <w:rsid w:val="00104EA0"/>
    <w:rsid w:val="001050AF"/>
    <w:rsid w:val="0010547D"/>
    <w:rsid w:val="0010597F"/>
    <w:rsid w:val="00105C78"/>
    <w:rsid w:val="00106997"/>
    <w:rsid w:val="00106C1C"/>
    <w:rsid w:val="00106D89"/>
    <w:rsid w:val="001071EB"/>
    <w:rsid w:val="00107D16"/>
    <w:rsid w:val="00107EFA"/>
    <w:rsid w:val="00111762"/>
    <w:rsid w:val="001118C8"/>
    <w:rsid w:val="00111A28"/>
    <w:rsid w:val="00111BAB"/>
    <w:rsid w:val="00111DF0"/>
    <w:rsid w:val="00112FFB"/>
    <w:rsid w:val="001131C6"/>
    <w:rsid w:val="001133BE"/>
    <w:rsid w:val="00113505"/>
    <w:rsid w:val="0011392A"/>
    <w:rsid w:val="00113AB6"/>
    <w:rsid w:val="0011405D"/>
    <w:rsid w:val="00114315"/>
    <w:rsid w:val="001146B9"/>
    <w:rsid w:val="00114E3D"/>
    <w:rsid w:val="0011549A"/>
    <w:rsid w:val="001155AB"/>
    <w:rsid w:val="001155BF"/>
    <w:rsid w:val="00115D50"/>
    <w:rsid w:val="001168EA"/>
    <w:rsid w:val="00116B88"/>
    <w:rsid w:val="00116D9D"/>
    <w:rsid w:val="00116F61"/>
    <w:rsid w:val="001170A0"/>
    <w:rsid w:val="001178D8"/>
    <w:rsid w:val="00117A67"/>
    <w:rsid w:val="00120122"/>
    <w:rsid w:val="00120B68"/>
    <w:rsid w:val="00120D41"/>
    <w:rsid w:val="00120DCA"/>
    <w:rsid w:val="0012212A"/>
    <w:rsid w:val="00123DE5"/>
    <w:rsid w:val="00124364"/>
    <w:rsid w:val="00124DDA"/>
    <w:rsid w:val="00124F33"/>
    <w:rsid w:val="0012579A"/>
    <w:rsid w:val="0012583D"/>
    <w:rsid w:val="00125AF8"/>
    <w:rsid w:val="001266FE"/>
    <w:rsid w:val="00126E13"/>
    <w:rsid w:val="0012722B"/>
    <w:rsid w:val="0012723F"/>
    <w:rsid w:val="001279F6"/>
    <w:rsid w:val="00127CEA"/>
    <w:rsid w:val="00130A59"/>
    <w:rsid w:val="00131024"/>
    <w:rsid w:val="001311CD"/>
    <w:rsid w:val="00131D2D"/>
    <w:rsid w:val="00132D54"/>
    <w:rsid w:val="00133338"/>
    <w:rsid w:val="00133D97"/>
    <w:rsid w:val="00134064"/>
    <w:rsid w:val="00134371"/>
    <w:rsid w:val="00134546"/>
    <w:rsid w:val="001349C7"/>
    <w:rsid w:val="00134D65"/>
    <w:rsid w:val="0013537D"/>
    <w:rsid w:val="0013682C"/>
    <w:rsid w:val="00136DC0"/>
    <w:rsid w:val="00136F60"/>
    <w:rsid w:val="001375F0"/>
    <w:rsid w:val="00137748"/>
    <w:rsid w:val="00137780"/>
    <w:rsid w:val="0013783C"/>
    <w:rsid w:val="00137D74"/>
    <w:rsid w:val="00137D89"/>
    <w:rsid w:val="00137FC1"/>
    <w:rsid w:val="001400AF"/>
    <w:rsid w:val="001403DA"/>
    <w:rsid w:val="00140CF3"/>
    <w:rsid w:val="0014192C"/>
    <w:rsid w:val="0014227B"/>
    <w:rsid w:val="00142497"/>
    <w:rsid w:val="00143799"/>
    <w:rsid w:val="00143AF9"/>
    <w:rsid w:val="00143C27"/>
    <w:rsid w:val="001443CC"/>
    <w:rsid w:val="00145609"/>
    <w:rsid w:val="0014564B"/>
    <w:rsid w:val="00145820"/>
    <w:rsid w:val="001458C9"/>
    <w:rsid w:val="00146270"/>
    <w:rsid w:val="0014668D"/>
    <w:rsid w:val="00146ECC"/>
    <w:rsid w:val="001471CB"/>
    <w:rsid w:val="00147250"/>
    <w:rsid w:val="0014792A"/>
    <w:rsid w:val="00147D66"/>
    <w:rsid w:val="001507B4"/>
    <w:rsid w:val="001507D4"/>
    <w:rsid w:val="001507F5"/>
    <w:rsid w:val="00150CD0"/>
    <w:rsid w:val="00150F8D"/>
    <w:rsid w:val="0015103E"/>
    <w:rsid w:val="001518A2"/>
    <w:rsid w:val="001519FB"/>
    <w:rsid w:val="00151D04"/>
    <w:rsid w:val="001524B5"/>
    <w:rsid w:val="00152AC7"/>
    <w:rsid w:val="00152EDD"/>
    <w:rsid w:val="00153E0B"/>
    <w:rsid w:val="00154142"/>
    <w:rsid w:val="0015417E"/>
    <w:rsid w:val="00154467"/>
    <w:rsid w:val="00154530"/>
    <w:rsid w:val="001546E8"/>
    <w:rsid w:val="00154B8E"/>
    <w:rsid w:val="00155910"/>
    <w:rsid w:val="001567E7"/>
    <w:rsid w:val="00157911"/>
    <w:rsid w:val="00157CBF"/>
    <w:rsid w:val="00157E02"/>
    <w:rsid w:val="00160053"/>
    <w:rsid w:val="00160257"/>
    <w:rsid w:val="00161771"/>
    <w:rsid w:val="00161B47"/>
    <w:rsid w:val="00161DC8"/>
    <w:rsid w:val="00161EC3"/>
    <w:rsid w:val="00162DBD"/>
    <w:rsid w:val="001632A2"/>
    <w:rsid w:val="001634D1"/>
    <w:rsid w:val="00163801"/>
    <w:rsid w:val="00163B89"/>
    <w:rsid w:val="00163CA0"/>
    <w:rsid w:val="0016474A"/>
    <w:rsid w:val="001647AA"/>
    <w:rsid w:val="00164C73"/>
    <w:rsid w:val="001660E5"/>
    <w:rsid w:val="00167050"/>
    <w:rsid w:val="001675A2"/>
    <w:rsid w:val="00167C6A"/>
    <w:rsid w:val="00170B85"/>
    <w:rsid w:val="00170D47"/>
    <w:rsid w:val="0017130A"/>
    <w:rsid w:val="00171376"/>
    <w:rsid w:val="001718DC"/>
    <w:rsid w:val="00171B0A"/>
    <w:rsid w:val="00171FF5"/>
    <w:rsid w:val="001720E8"/>
    <w:rsid w:val="00172308"/>
    <w:rsid w:val="00172794"/>
    <w:rsid w:val="00172C72"/>
    <w:rsid w:val="00172EFD"/>
    <w:rsid w:val="00173C2A"/>
    <w:rsid w:val="00173FA8"/>
    <w:rsid w:val="001744DA"/>
    <w:rsid w:val="00174924"/>
    <w:rsid w:val="00174D2E"/>
    <w:rsid w:val="00175080"/>
    <w:rsid w:val="001752EF"/>
    <w:rsid w:val="00175581"/>
    <w:rsid w:val="001755A6"/>
    <w:rsid w:val="00175860"/>
    <w:rsid w:val="00175923"/>
    <w:rsid w:val="00175DCF"/>
    <w:rsid w:val="0017674A"/>
    <w:rsid w:val="00176CE5"/>
    <w:rsid w:val="00176F08"/>
    <w:rsid w:val="0017701E"/>
    <w:rsid w:val="00177133"/>
    <w:rsid w:val="00177372"/>
    <w:rsid w:val="001773CD"/>
    <w:rsid w:val="00177495"/>
    <w:rsid w:val="001775DB"/>
    <w:rsid w:val="00177765"/>
    <w:rsid w:val="0017791F"/>
    <w:rsid w:val="00177B19"/>
    <w:rsid w:val="00177FF2"/>
    <w:rsid w:val="0018015D"/>
    <w:rsid w:val="00180C58"/>
    <w:rsid w:val="00180CCE"/>
    <w:rsid w:val="00180F52"/>
    <w:rsid w:val="00181F5A"/>
    <w:rsid w:val="001823CC"/>
    <w:rsid w:val="00182684"/>
    <w:rsid w:val="00182692"/>
    <w:rsid w:val="001829F2"/>
    <w:rsid w:val="00182C22"/>
    <w:rsid w:val="001832F1"/>
    <w:rsid w:val="001834CD"/>
    <w:rsid w:val="00183E3A"/>
    <w:rsid w:val="001844D3"/>
    <w:rsid w:val="001847DE"/>
    <w:rsid w:val="00184B1B"/>
    <w:rsid w:val="00184DE5"/>
    <w:rsid w:val="00184F0C"/>
    <w:rsid w:val="00184FBE"/>
    <w:rsid w:val="00185D9B"/>
    <w:rsid w:val="001868E4"/>
    <w:rsid w:val="001873C5"/>
    <w:rsid w:val="001879BE"/>
    <w:rsid w:val="00187C3F"/>
    <w:rsid w:val="00190489"/>
    <w:rsid w:val="0019069E"/>
    <w:rsid w:val="00190F8B"/>
    <w:rsid w:val="00191528"/>
    <w:rsid w:val="00191CAF"/>
    <w:rsid w:val="0019247E"/>
    <w:rsid w:val="0019295A"/>
    <w:rsid w:val="0019295D"/>
    <w:rsid w:val="00193B5A"/>
    <w:rsid w:val="00194556"/>
    <w:rsid w:val="00194791"/>
    <w:rsid w:val="00194D0F"/>
    <w:rsid w:val="00194D60"/>
    <w:rsid w:val="00195238"/>
    <w:rsid w:val="00195B13"/>
    <w:rsid w:val="00195B4A"/>
    <w:rsid w:val="0019648A"/>
    <w:rsid w:val="001967F9"/>
    <w:rsid w:val="0019726A"/>
    <w:rsid w:val="001978EB"/>
    <w:rsid w:val="001A11C6"/>
    <w:rsid w:val="001A153A"/>
    <w:rsid w:val="001A1CC9"/>
    <w:rsid w:val="001A1D57"/>
    <w:rsid w:val="001A233A"/>
    <w:rsid w:val="001A268F"/>
    <w:rsid w:val="001A2A0A"/>
    <w:rsid w:val="001A2D1D"/>
    <w:rsid w:val="001A2D36"/>
    <w:rsid w:val="001A2F44"/>
    <w:rsid w:val="001A3362"/>
    <w:rsid w:val="001A3536"/>
    <w:rsid w:val="001A35ED"/>
    <w:rsid w:val="001A3D41"/>
    <w:rsid w:val="001A3E4A"/>
    <w:rsid w:val="001A42C4"/>
    <w:rsid w:val="001A42FB"/>
    <w:rsid w:val="001A5286"/>
    <w:rsid w:val="001A5590"/>
    <w:rsid w:val="001A5BAC"/>
    <w:rsid w:val="001A5E33"/>
    <w:rsid w:val="001A6227"/>
    <w:rsid w:val="001A67CE"/>
    <w:rsid w:val="001A6A96"/>
    <w:rsid w:val="001A6B8E"/>
    <w:rsid w:val="001A6E5A"/>
    <w:rsid w:val="001A6E61"/>
    <w:rsid w:val="001A70B2"/>
    <w:rsid w:val="001A7621"/>
    <w:rsid w:val="001A77C3"/>
    <w:rsid w:val="001A7FC9"/>
    <w:rsid w:val="001B009F"/>
    <w:rsid w:val="001B0E3C"/>
    <w:rsid w:val="001B0ECD"/>
    <w:rsid w:val="001B18D8"/>
    <w:rsid w:val="001B1C10"/>
    <w:rsid w:val="001B230A"/>
    <w:rsid w:val="001B23BF"/>
    <w:rsid w:val="001B2706"/>
    <w:rsid w:val="001B27AF"/>
    <w:rsid w:val="001B2D97"/>
    <w:rsid w:val="001B30C0"/>
    <w:rsid w:val="001B3714"/>
    <w:rsid w:val="001B40F5"/>
    <w:rsid w:val="001B41F6"/>
    <w:rsid w:val="001B41FA"/>
    <w:rsid w:val="001B4345"/>
    <w:rsid w:val="001B4CD6"/>
    <w:rsid w:val="001B500D"/>
    <w:rsid w:val="001B5231"/>
    <w:rsid w:val="001B5C4C"/>
    <w:rsid w:val="001B5C73"/>
    <w:rsid w:val="001B5C9B"/>
    <w:rsid w:val="001B65EC"/>
    <w:rsid w:val="001B69AE"/>
    <w:rsid w:val="001B73A3"/>
    <w:rsid w:val="001B7ACA"/>
    <w:rsid w:val="001C0257"/>
    <w:rsid w:val="001C0BD1"/>
    <w:rsid w:val="001C0E41"/>
    <w:rsid w:val="001C1915"/>
    <w:rsid w:val="001C1B05"/>
    <w:rsid w:val="001C1C52"/>
    <w:rsid w:val="001C2014"/>
    <w:rsid w:val="001C2015"/>
    <w:rsid w:val="001C3188"/>
    <w:rsid w:val="001C31FD"/>
    <w:rsid w:val="001C34DF"/>
    <w:rsid w:val="001C3D8F"/>
    <w:rsid w:val="001C3F33"/>
    <w:rsid w:val="001C3FD9"/>
    <w:rsid w:val="001C417D"/>
    <w:rsid w:val="001C42E4"/>
    <w:rsid w:val="001C4A26"/>
    <w:rsid w:val="001C4C28"/>
    <w:rsid w:val="001C55B8"/>
    <w:rsid w:val="001C584C"/>
    <w:rsid w:val="001C5F96"/>
    <w:rsid w:val="001C6435"/>
    <w:rsid w:val="001C65D2"/>
    <w:rsid w:val="001C664B"/>
    <w:rsid w:val="001C6B92"/>
    <w:rsid w:val="001C6FDD"/>
    <w:rsid w:val="001C70BA"/>
    <w:rsid w:val="001C7280"/>
    <w:rsid w:val="001C74E4"/>
    <w:rsid w:val="001C78A0"/>
    <w:rsid w:val="001D05A2"/>
    <w:rsid w:val="001D0A1C"/>
    <w:rsid w:val="001D0C89"/>
    <w:rsid w:val="001D1B4F"/>
    <w:rsid w:val="001D1DDA"/>
    <w:rsid w:val="001D20ED"/>
    <w:rsid w:val="001D2473"/>
    <w:rsid w:val="001D262F"/>
    <w:rsid w:val="001D2937"/>
    <w:rsid w:val="001D2E96"/>
    <w:rsid w:val="001D315C"/>
    <w:rsid w:val="001D3269"/>
    <w:rsid w:val="001D3D46"/>
    <w:rsid w:val="001D401B"/>
    <w:rsid w:val="001D442D"/>
    <w:rsid w:val="001D4450"/>
    <w:rsid w:val="001D44A9"/>
    <w:rsid w:val="001D4630"/>
    <w:rsid w:val="001D46B4"/>
    <w:rsid w:val="001D4C78"/>
    <w:rsid w:val="001D5042"/>
    <w:rsid w:val="001D50D0"/>
    <w:rsid w:val="001D52A2"/>
    <w:rsid w:val="001D5656"/>
    <w:rsid w:val="001D5A09"/>
    <w:rsid w:val="001D682F"/>
    <w:rsid w:val="001D7081"/>
    <w:rsid w:val="001D7455"/>
    <w:rsid w:val="001D746E"/>
    <w:rsid w:val="001D75EB"/>
    <w:rsid w:val="001D7EC0"/>
    <w:rsid w:val="001D7FE3"/>
    <w:rsid w:val="001E016A"/>
    <w:rsid w:val="001E0817"/>
    <w:rsid w:val="001E0C66"/>
    <w:rsid w:val="001E1421"/>
    <w:rsid w:val="001E1A9B"/>
    <w:rsid w:val="001E1E21"/>
    <w:rsid w:val="001E1E82"/>
    <w:rsid w:val="001E2D61"/>
    <w:rsid w:val="001E321F"/>
    <w:rsid w:val="001E3573"/>
    <w:rsid w:val="001E376D"/>
    <w:rsid w:val="001E3B4C"/>
    <w:rsid w:val="001E3E59"/>
    <w:rsid w:val="001E3EE1"/>
    <w:rsid w:val="001E3FFA"/>
    <w:rsid w:val="001E4229"/>
    <w:rsid w:val="001E43F9"/>
    <w:rsid w:val="001E4407"/>
    <w:rsid w:val="001E4FCB"/>
    <w:rsid w:val="001E5656"/>
    <w:rsid w:val="001E5A25"/>
    <w:rsid w:val="001E5E9E"/>
    <w:rsid w:val="001E6481"/>
    <w:rsid w:val="001E6484"/>
    <w:rsid w:val="001E6863"/>
    <w:rsid w:val="001E6D04"/>
    <w:rsid w:val="001F01B8"/>
    <w:rsid w:val="001F04FD"/>
    <w:rsid w:val="001F0F0A"/>
    <w:rsid w:val="001F10AA"/>
    <w:rsid w:val="001F18E2"/>
    <w:rsid w:val="001F2111"/>
    <w:rsid w:val="001F2367"/>
    <w:rsid w:val="001F2381"/>
    <w:rsid w:val="001F23E6"/>
    <w:rsid w:val="001F3475"/>
    <w:rsid w:val="001F34C3"/>
    <w:rsid w:val="001F3810"/>
    <w:rsid w:val="001F3AD5"/>
    <w:rsid w:val="001F3EA2"/>
    <w:rsid w:val="001F4983"/>
    <w:rsid w:val="001F4B07"/>
    <w:rsid w:val="001F570E"/>
    <w:rsid w:val="001F61EF"/>
    <w:rsid w:val="001F6296"/>
    <w:rsid w:val="001F6354"/>
    <w:rsid w:val="001F6788"/>
    <w:rsid w:val="001F73EF"/>
    <w:rsid w:val="001F765C"/>
    <w:rsid w:val="001F7D45"/>
    <w:rsid w:val="001F7F8B"/>
    <w:rsid w:val="00200070"/>
    <w:rsid w:val="002000B8"/>
    <w:rsid w:val="00200840"/>
    <w:rsid w:val="0020147A"/>
    <w:rsid w:val="00201FEF"/>
    <w:rsid w:val="00202592"/>
    <w:rsid w:val="002030CA"/>
    <w:rsid w:val="00203203"/>
    <w:rsid w:val="002036EB"/>
    <w:rsid w:val="00203E9C"/>
    <w:rsid w:val="00204A90"/>
    <w:rsid w:val="00204BFE"/>
    <w:rsid w:val="00204DCF"/>
    <w:rsid w:val="00205F36"/>
    <w:rsid w:val="002069D6"/>
    <w:rsid w:val="00206D23"/>
    <w:rsid w:val="00206D32"/>
    <w:rsid w:val="00206DDA"/>
    <w:rsid w:val="00206ECB"/>
    <w:rsid w:val="002073F7"/>
    <w:rsid w:val="00207E71"/>
    <w:rsid w:val="002100AF"/>
    <w:rsid w:val="002104C9"/>
    <w:rsid w:val="00210F1F"/>
    <w:rsid w:val="002115B1"/>
    <w:rsid w:val="0021197C"/>
    <w:rsid w:val="00212ACA"/>
    <w:rsid w:val="00212B0E"/>
    <w:rsid w:val="00212B6B"/>
    <w:rsid w:val="00212ED6"/>
    <w:rsid w:val="00212FDD"/>
    <w:rsid w:val="0021314A"/>
    <w:rsid w:val="002131C5"/>
    <w:rsid w:val="002131FA"/>
    <w:rsid w:val="00213648"/>
    <w:rsid w:val="00213CC8"/>
    <w:rsid w:val="00213F10"/>
    <w:rsid w:val="00213FEF"/>
    <w:rsid w:val="00214FCD"/>
    <w:rsid w:val="00215AC2"/>
    <w:rsid w:val="00215CC2"/>
    <w:rsid w:val="00216600"/>
    <w:rsid w:val="00216725"/>
    <w:rsid w:val="0021717D"/>
    <w:rsid w:val="002171D2"/>
    <w:rsid w:val="00217330"/>
    <w:rsid w:val="002174B2"/>
    <w:rsid w:val="00217852"/>
    <w:rsid w:val="00217A9A"/>
    <w:rsid w:val="00217B38"/>
    <w:rsid w:val="00217E3B"/>
    <w:rsid w:val="00221753"/>
    <w:rsid w:val="00222540"/>
    <w:rsid w:val="00222608"/>
    <w:rsid w:val="002226AC"/>
    <w:rsid w:val="002227E3"/>
    <w:rsid w:val="002235C9"/>
    <w:rsid w:val="00223A25"/>
    <w:rsid w:val="00223A61"/>
    <w:rsid w:val="00223B4B"/>
    <w:rsid w:val="00223CF9"/>
    <w:rsid w:val="002247C5"/>
    <w:rsid w:val="00224C93"/>
    <w:rsid w:val="00224EB5"/>
    <w:rsid w:val="00225128"/>
    <w:rsid w:val="00225504"/>
    <w:rsid w:val="00225E05"/>
    <w:rsid w:val="0022626F"/>
    <w:rsid w:val="002263E6"/>
    <w:rsid w:val="00226668"/>
    <w:rsid w:val="00226B63"/>
    <w:rsid w:val="0022737C"/>
    <w:rsid w:val="002277E2"/>
    <w:rsid w:val="00227EB6"/>
    <w:rsid w:val="00231525"/>
    <w:rsid w:val="00231A22"/>
    <w:rsid w:val="00231ABA"/>
    <w:rsid w:val="00231BFB"/>
    <w:rsid w:val="00232BB8"/>
    <w:rsid w:val="002330C9"/>
    <w:rsid w:val="0023310B"/>
    <w:rsid w:val="00233852"/>
    <w:rsid w:val="00233883"/>
    <w:rsid w:val="00233CB2"/>
    <w:rsid w:val="00234625"/>
    <w:rsid w:val="002350E2"/>
    <w:rsid w:val="00235634"/>
    <w:rsid w:val="0023581A"/>
    <w:rsid w:val="00235C91"/>
    <w:rsid w:val="0023607F"/>
    <w:rsid w:val="002362D4"/>
    <w:rsid w:val="00237C08"/>
    <w:rsid w:val="00240333"/>
    <w:rsid w:val="0024038A"/>
    <w:rsid w:val="00241395"/>
    <w:rsid w:val="002418C2"/>
    <w:rsid w:val="00241A86"/>
    <w:rsid w:val="00242442"/>
    <w:rsid w:val="00242606"/>
    <w:rsid w:val="00242737"/>
    <w:rsid w:val="00242811"/>
    <w:rsid w:val="002429C1"/>
    <w:rsid w:val="00242FAB"/>
    <w:rsid w:val="00243375"/>
    <w:rsid w:val="00244EAA"/>
    <w:rsid w:val="0024506D"/>
    <w:rsid w:val="00245261"/>
    <w:rsid w:val="002454AE"/>
    <w:rsid w:val="002459E7"/>
    <w:rsid w:val="00245D29"/>
    <w:rsid w:val="00246021"/>
    <w:rsid w:val="00246024"/>
    <w:rsid w:val="00246469"/>
    <w:rsid w:val="002465FD"/>
    <w:rsid w:val="00247279"/>
    <w:rsid w:val="0025034E"/>
    <w:rsid w:val="002505D2"/>
    <w:rsid w:val="00250A45"/>
    <w:rsid w:val="00250EC8"/>
    <w:rsid w:val="00251152"/>
    <w:rsid w:val="00251645"/>
    <w:rsid w:val="00251669"/>
    <w:rsid w:val="0025177C"/>
    <w:rsid w:val="00251A18"/>
    <w:rsid w:val="00251A8F"/>
    <w:rsid w:val="00252255"/>
    <w:rsid w:val="002523C4"/>
    <w:rsid w:val="00252723"/>
    <w:rsid w:val="00252779"/>
    <w:rsid w:val="00252819"/>
    <w:rsid w:val="002529B4"/>
    <w:rsid w:val="00252A08"/>
    <w:rsid w:val="002532FE"/>
    <w:rsid w:val="00253B63"/>
    <w:rsid w:val="00253BAF"/>
    <w:rsid w:val="002551EE"/>
    <w:rsid w:val="002554F7"/>
    <w:rsid w:val="00255599"/>
    <w:rsid w:val="00255636"/>
    <w:rsid w:val="00255A53"/>
    <w:rsid w:val="002560A0"/>
    <w:rsid w:val="00256FCB"/>
    <w:rsid w:val="002578DF"/>
    <w:rsid w:val="00257A5A"/>
    <w:rsid w:val="00257FF4"/>
    <w:rsid w:val="002605A0"/>
    <w:rsid w:val="0026099B"/>
    <w:rsid w:val="002610FA"/>
    <w:rsid w:val="00261715"/>
    <w:rsid w:val="00261BE4"/>
    <w:rsid w:val="002622C9"/>
    <w:rsid w:val="00262487"/>
    <w:rsid w:val="002626A9"/>
    <w:rsid w:val="00262C26"/>
    <w:rsid w:val="00262CE4"/>
    <w:rsid w:val="00262D0C"/>
    <w:rsid w:val="00262D12"/>
    <w:rsid w:val="0026408B"/>
    <w:rsid w:val="00264240"/>
    <w:rsid w:val="00264518"/>
    <w:rsid w:val="00264563"/>
    <w:rsid w:val="0026479A"/>
    <w:rsid w:val="00264942"/>
    <w:rsid w:val="00264F4E"/>
    <w:rsid w:val="0026543E"/>
    <w:rsid w:val="00265744"/>
    <w:rsid w:val="00265DFD"/>
    <w:rsid w:val="00266727"/>
    <w:rsid w:val="00266989"/>
    <w:rsid w:val="002669FC"/>
    <w:rsid w:val="00266A09"/>
    <w:rsid w:val="00266E04"/>
    <w:rsid w:val="00266E8D"/>
    <w:rsid w:val="002673B1"/>
    <w:rsid w:val="00267647"/>
    <w:rsid w:val="00267FE7"/>
    <w:rsid w:val="0027039B"/>
    <w:rsid w:val="00270BFA"/>
    <w:rsid w:val="00271206"/>
    <w:rsid w:val="00271629"/>
    <w:rsid w:val="0027167C"/>
    <w:rsid w:val="0027175E"/>
    <w:rsid w:val="002719C9"/>
    <w:rsid w:val="00271A97"/>
    <w:rsid w:val="002725F7"/>
    <w:rsid w:val="00272670"/>
    <w:rsid w:val="00272A1F"/>
    <w:rsid w:val="002731A0"/>
    <w:rsid w:val="002733B3"/>
    <w:rsid w:val="00273648"/>
    <w:rsid w:val="00273BB8"/>
    <w:rsid w:val="00273C56"/>
    <w:rsid w:val="00273FD8"/>
    <w:rsid w:val="00274656"/>
    <w:rsid w:val="002759FD"/>
    <w:rsid w:val="00275AF8"/>
    <w:rsid w:val="00275CAC"/>
    <w:rsid w:val="00276312"/>
    <w:rsid w:val="00276A82"/>
    <w:rsid w:val="00276C1A"/>
    <w:rsid w:val="00277089"/>
    <w:rsid w:val="0027782B"/>
    <w:rsid w:val="00277E80"/>
    <w:rsid w:val="00277F6F"/>
    <w:rsid w:val="002802C2"/>
    <w:rsid w:val="0028033E"/>
    <w:rsid w:val="00280839"/>
    <w:rsid w:val="00280871"/>
    <w:rsid w:val="002809CF"/>
    <w:rsid w:val="002812C6"/>
    <w:rsid w:val="00281847"/>
    <w:rsid w:val="00281A1F"/>
    <w:rsid w:val="00281E02"/>
    <w:rsid w:val="002823E2"/>
    <w:rsid w:val="00282967"/>
    <w:rsid w:val="00282D18"/>
    <w:rsid w:val="002833B7"/>
    <w:rsid w:val="002834F7"/>
    <w:rsid w:val="00283660"/>
    <w:rsid w:val="00283672"/>
    <w:rsid w:val="00283D82"/>
    <w:rsid w:val="00283F2F"/>
    <w:rsid w:val="0028405C"/>
    <w:rsid w:val="0028474B"/>
    <w:rsid w:val="00284D42"/>
    <w:rsid w:val="00285388"/>
    <w:rsid w:val="00285631"/>
    <w:rsid w:val="00285EA0"/>
    <w:rsid w:val="002867BE"/>
    <w:rsid w:val="00286AC5"/>
    <w:rsid w:val="0028702E"/>
    <w:rsid w:val="002872D2"/>
    <w:rsid w:val="002874BD"/>
    <w:rsid w:val="00287C81"/>
    <w:rsid w:val="0029013B"/>
    <w:rsid w:val="00290870"/>
    <w:rsid w:val="00290EA0"/>
    <w:rsid w:val="00290F55"/>
    <w:rsid w:val="00291216"/>
    <w:rsid w:val="0029130F"/>
    <w:rsid w:val="002917F8"/>
    <w:rsid w:val="002919B2"/>
    <w:rsid w:val="00291C69"/>
    <w:rsid w:val="00291DDB"/>
    <w:rsid w:val="00291EE3"/>
    <w:rsid w:val="00291F04"/>
    <w:rsid w:val="00291F5E"/>
    <w:rsid w:val="00292485"/>
    <w:rsid w:val="002932F7"/>
    <w:rsid w:val="00293692"/>
    <w:rsid w:val="002936FD"/>
    <w:rsid w:val="0029398F"/>
    <w:rsid w:val="00293B36"/>
    <w:rsid w:val="00293E71"/>
    <w:rsid w:val="002941FA"/>
    <w:rsid w:val="00295355"/>
    <w:rsid w:val="002957DF"/>
    <w:rsid w:val="00295A00"/>
    <w:rsid w:val="0029692F"/>
    <w:rsid w:val="00296C8B"/>
    <w:rsid w:val="00297348"/>
    <w:rsid w:val="00297D2E"/>
    <w:rsid w:val="00297E1E"/>
    <w:rsid w:val="00297E7C"/>
    <w:rsid w:val="00297EB2"/>
    <w:rsid w:val="00297F97"/>
    <w:rsid w:val="002A00EB"/>
    <w:rsid w:val="002A03A7"/>
    <w:rsid w:val="002A0836"/>
    <w:rsid w:val="002A09EB"/>
    <w:rsid w:val="002A175A"/>
    <w:rsid w:val="002A1898"/>
    <w:rsid w:val="002A20D7"/>
    <w:rsid w:val="002A23C2"/>
    <w:rsid w:val="002A2AB7"/>
    <w:rsid w:val="002A2F17"/>
    <w:rsid w:val="002A350F"/>
    <w:rsid w:val="002A360D"/>
    <w:rsid w:val="002A3CC9"/>
    <w:rsid w:val="002A4231"/>
    <w:rsid w:val="002A470D"/>
    <w:rsid w:val="002A4966"/>
    <w:rsid w:val="002A4981"/>
    <w:rsid w:val="002A5532"/>
    <w:rsid w:val="002A645C"/>
    <w:rsid w:val="002A6DA9"/>
    <w:rsid w:val="002A7791"/>
    <w:rsid w:val="002A7953"/>
    <w:rsid w:val="002A7A22"/>
    <w:rsid w:val="002B0400"/>
    <w:rsid w:val="002B051F"/>
    <w:rsid w:val="002B07BE"/>
    <w:rsid w:val="002B0E88"/>
    <w:rsid w:val="002B0EEB"/>
    <w:rsid w:val="002B12A6"/>
    <w:rsid w:val="002B1A67"/>
    <w:rsid w:val="002B28A0"/>
    <w:rsid w:val="002B290A"/>
    <w:rsid w:val="002B2A07"/>
    <w:rsid w:val="002B2C5B"/>
    <w:rsid w:val="002B2E84"/>
    <w:rsid w:val="002B311C"/>
    <w:rsid w:val="002B3174"/>
    <w:rsid w:val="002B33D7"/>
    <w:rsid w:val="002B3604"/>
    <w:rsid w:val="002B3741"/>
    <w:rsid w:val="002B376D"/>
    <w:rsid w:val="002B3D63"/>
    <w:rsid w:val="002B4417"/>
    <w:rsid w:val="002B4421"/>
    <w:rsid w:val="002B4B2E"/>
    <w:rsid w:val="002B51B1"/>
    <w:rsid w:val="002B53BB"/>
    <w:rsid w:val="002B5F2F"/>
    <w:rsid w:val="002B6394"/>
    <w:rsid w:val="002B6942"/>
    <w:rsid w:val="002B6996"/>
    <w:rsid w:val="002B7246"/>
    <w:rsid w:val="002B7A24"/>
    <w:rsid w:val="002B7A63"/>
    <w:rsid w:val="002C01F1"/>
    <w:rsid w:val="002C055C"/>
    <w:rsid w:val="002C08AB"/>
    <w:rsid w:val="002C1232"/>
    <w:rsid w:val="002C137B"/>
    <w:rsid w:val="002C16AE"/>
    <w:rsid w:val="002C188F"/>
    <w:rsid w:val="002C1C9A"/>
    <w:rsid w:val="002C1EFB"/>
    <w:rsid w:val="002C20B3"/>
    <w:rsid w:val="002C345F"/>
    <w:rsid w:val="002C3492"/>
    <w:rsid w:val="002C350E"/>
    <w:rsid w:val="002C3E22"/>
    <w:rsid w:val="002C4006"/>
    <w:rsid w:val="002C41CD"/>
    <w:rsid w:val="002C46F8"/>
    <w:rsid w:val="002C494B"/>
    <w:rsid w:val="002C4A6D"/>
    <w:rsid w:val="002C53B6"/>
    <w:rsid w:val="002C58C2"/>
    <w:rsid w:val="002C5A4D"/>
    <w:rsid w:val="002C5EBC"/>
    <w:rsid w:val="002C65F8"/>
    <w:rsid w:val="002C68A8"/>
    <w:rsid w:val="002C6DF3"/>
    <w:rsid w:val="002C7AAB"/>
    <w:rsid w:val="002D08DA"/>
    <w:rsid w:val="002D0A39"/>
    <w:rsid w:val="002D0FCB"/>
    <w:rsid w:val="002D242A"/>
    <w:rsid w:val="002D2815"/>
    <w:rsid w:val="002D32F9"/>
    <w:rsid w:val="002D3A74"/>
    <w:rsid w:val="002D3E37"/>
    <w:rsid w:val="002D3F58"/>
    <w:rsid w:val="002D3FC2"/>
    <w:rsid w:val="002D4222"/>
    <w:rsid w:val="002D45FF"/>
    <w:rsid w:val="002D46B0"/>
    <w:rsid w:val="002D4EDA"/>
    <w:rsid w:val="002D4F1E"/>
    <w:rsid w:val="002D5C09"/>
    <w:rsid w:val="002D5D11"/>
    <w:rsid w:val="002D6210"/>
    <w:rsid w:val="002D668B"/>
    <w:rsid w:val="002D6818"/>
    <w:rsid w:val="002D7341"/>
    <w:rsid w:val="002D7639"/>
    <w:rsid w:val="002D792C"/>
    <w:rsid w:val="002E09FA"/>
    <w:rsid w:val="002E0E4E"/>
    <w:rsid w:val="002E181B"/>
    <w:rsid w:val="002E1A36"/>
    <w:rsid w:val="002E1E60"/>
    <w:rsid w:val="002E2246"/>
    <w:rsid w:val="002E24C2"/>
    <w:rsid w:val="002E26EE"/>
    <w:rsid w:val="002E29F9"/>
    <w:rsid w:val="002E2ABB"/>
    <w:rsid w:val="002E31BE"/>
    <w:rsid w:val="002E330A"/>
    <w:rsid w:val="002E3433"/>
    <w:rsid w:val="002E350E"/>
    <w:rsid w:val="002E3651"/>
    <w:rsid w:val="002E3C94"/>
    <w:rsid w:val="002E45E8"/>
    <w:rsid w:val="002E463E"/>
    <w:rsid w:val="002E4C3F"/>
    <w:rsid w:val="002E4FBC"/>
    <w:rsid w:val="002E510E"/>
    <w:rsid w:val="002E52C4"/>
    <w:rsid w:val="002E586C"/>
    <w:rsid w:val="002E60C9"/>
    <w:rsid w:val="002E73F7"/>
    <w:rsid w:val="002E7A64"/>
    <w:rsid w:val="002F04BA"/>
    <w:rsid w:val="002F0CFE"/>
    <w:rsid w:val="002F0E1C"/>
    <w:rsid w:val="002F10C7"/>
    <w:rsid w:val="002F1C97"/>
    <w:rsid w:val="002F1CF9"/>
    <w:rsid w:val="002F211E"/>
    <w:rsid w:val="002F2392"/>
    <w:rsid w:val="002F25FB"/>
    <w:rsid w:val="002F2661"/>
    <w:rsid w:val="002F2957"/>
    <w:rsid w:val="002F3F22"/>
    <w:rsid w:val="002F44B0"/>
    <w:rsid w:val="002F4598"/>
    <w:rsid w:val="002F4F7D"/>
    <w:rsid w:val="002F5BF8"/>
    <w:rsid w:val="002F6153"/>
    <w:rsid w:val="002F6339"/>
    <w:rsid w:val="002F68F7"/>
    <w:rsid w:val="002F6C2B"/>
    <w:rsid w:val="002F6F13"/>
    <w:rsid w:val="002F77CA"/>
    <w:rsid w:val="00300435"/>
    <w:rsid w:val="00300457"/>
    <w:rsid w:val="00300870"/>
    <w:rsid w:val="00300939"/>
    <w:rsid w:val="00300B61"/>
    <w:rsid w:val="00300C0F"/>
    <w:rsid w:val="003010A1"/>
    <w:rsid w:val="0030146B"/>
    <w:rsid w:val="003015ED"/>
    <w:rsid w:val="00301746"/>
    <w:rsid w:val="00302584"/>
    <w:rsid w:val="00302961"/>
    <w:rsid w:val="00302EAF"/>
    <w:rsid w:val="00303AB3"/>
    <w:rsid w:val="003044F3"/>
    <w:rsid w:val="00304BE1"/>
    <w:rsid w:val="00304CB1"/>
    <w:rsid w:val="003056B7"/>
    <w:rsid w:val="003057A6"/>
    <w:rsid w:val="00305B2B"/>
    <w:rsid w:val="00305EDA"/>
    <w:rsid w:val="00306671"/>
    <w:rsid w:val="0030683E"/>
    <w:rsid w:val="00306B93"/>
    <w:rsid w:val="00306D64"/>
    <w:rsid w:val="0030701D"/>
    <w:rsid w:val="0030707B"/>
    <w:rsid w:val="00307499"/>
    <w:rsid w:val="00307599"/>
    <w:rsid w:val="003077DA"/>
    <w:rsid w:val="00307A22"/>
    <w:rsid w:val="00307DDC"/>
    <w:rsid w:val="00310599"/>
    <w:rsid w:val="00311581"/>
    <w:rsid w:val="00311CBA"/>
    <w:rsid w:val="00312169"/>
    <w:rsid w:val="003121D0"/>
    <w:rsid w:val="003122A5"/>
    <w:rsid w:val="00312B61"/>
    <w:rsid w:val="00313E4C"/>
    <w:rsid w:val="00313F9F"/>
    <w:rsid w:val="0031429C"/>
    <w:rsid w:val="003143CD"/>
    <w:rsid w:val="00314961"/>
    <w:rsid w:val="003149DD"/>
    <w:rsid w:val="00314F80"/>
    <w:rsid w:val="0031501B"/>
    <w:rsid w:val="00315DC5"/>
    <w:rsid w:val="0031685A"/>
    <w:rsid w:val="00316BC5"/>
    <w:rsid w:val="00316F29"/>
    <w:rsid w:val="003173BC"/>
    <w:rsid w:val="00317423"/>
    <w:rsid w:val="0031754A"/>
    <w:rsid w:val="003176F1"/>
    <w:rsid w:val="00317B46"/>
    <w:rsid w:val="003200E8"/>
    <w:rsid w:val="00320E15"/>
    <w:rsid w:val="0032169E"/>
    <w:rsid w:val="00321A3F"/>
    <w:rsid w:val="00321AC4"/>
    <w:rsid w:val="00321BF1"/>
    <w:rsid w:val="00321D66"/>
    <w:rsid w:val="00322CEC"/>
    <w:rsid w:val="003231FD"/>
    <w:rsid w:val="0032323D"/>
    <w:rsid w:val="00323543"/>
    <w:rsid w:val="00323625"/>
    <w:rsid w:val="00323858"/>
    <w:rsid w:val="003245EC"/>
    <w:rsid w:val="003247E3"/>
    <w:rsid w:val="00325D43"/>
    <w:rsid w:val="00325E50"/>
    <w:rsid w:val="00325F2E"/>
    <w:rsid w:val="00326209"/>
    <w:rsid w:val="0032698A"/>
    <w:rsid w:val="00326AA1"/>
    <w:rsid w:val="00326C1B"/>
    <w:rsid w:val="00326C3A"/>
    <w:rsid w:val="00327390"/>
    <w:rsid w:val="0032788B"/>
    <w:rsid w:val="00330696"/>
    <w:rsid w:val="00330956"/>
    <w:rsid w:val="0033097E"/>
    <w:rsid w:val="00331EC2"/>
    <w:rsid w:val="00331F01"/>
    <w:rsid w:val="00332046"/>
    <w:rsid w:val="003325BD"/>
    <w:rsid w:val="00332FE3"/>
    <w:rsid w:val="003335BA"/>
    <w:rsid w:val="00333905"/>
    <w:rsid w:val="00333D3E"/>
    <w:rsid w:val="00333EEE"/>
    <w:rsid w:val="003341CB"/>
    <w:rsid w:val="00334BC0"/>
    <w:rsid w:val="00335900"/>
    <w:rsid w:val="00335DD4"/>
    <w:rsid w:val="00335FB9"/>
    <w:rsid w:val="00336035"/>
    <w:rsid w:val="0033623A"/>
    <w:rsid w:val="003369E3"/>
    <w:rsid w:val="00336CBC"/>
    <w:rsid w:val="00336FFA"/>
    <w:rsid w:val="00337684"/>
    <w:rsid w:val="00337A0E"/>
    <w:rsid w:val="00337F1F"/>
    <w:rsid w:val="0034057D"/>
    <w:rsid w:val="00340A47"/>
    <w:rsid w:val="00340E3D"/>
    <w:rsid w:val="003410D5"/>
    <w:rsid w:val="0034122E"/>
    <w:rsid w:val="00341312"/>
    <w:rsid w:val="003416BB"/>
    <w:rsid w:val="00341952"/>
    <w:rsid w:val="00341E8E"/>
    <w:rsid w:val="003422A6"/>
    <w:rsid w:val="003426E6"/>
    <w:rsid w:val="00342778"/>
    <w:rsid w:val="00342BD2"/>
    <w:rsid w:val="00344AEA"/>
    <w:rsid w:val="00344C62"/>
    <w:rsid w:val="00344D9C"/>
    <w:rsid w:val="003450E4"/>
    <w:rsid w:val="00345ADF"/>
    <w:rsid w:val="00345F46"/>
    <w:rsid w:val="0034674B"/>
    <w:rsid w:val="00346D86"/>
    <w:rsid w:val="00347879"/>
    <w:rsid w:val="00347EA7"/>
    <w:rsid w:val="0035018E"/>
    <w:rsid w:val="00350594"/>
    <w:rsid w:val="00350960"/>
    <w:rsid w:val="00350A48"/>
    <w:rsid w:val="00351334"/>
    <w:rsid w:val="00351590"/>
    <w:rsid w:val="0035170D"/>
    <w:rsid w:val="00351AE2"/>
    <w:rsid w:val="00351BB6"/>
    <w:rsid w:val="0035248E"/>
    <w:rsid w:val="0035252C"/>
    <w:rsid w:val="00352535"/>
    <w:rsid w:val="00353FC6"/>
    <w:rsid w:val="00354597"/>
    <w:rsid w:val="0035495F"/>
    <w:rsid w:val="003549DD"/>
    <w:rsid w:val="00355716"/>
    <w:rsid w:val="00355836"/>
    <w:rsid w:val="00355A81"/>
    <w:rsid w:val="00356021"/>
    <w:rsid w:val="003561A9"/>
    <w:rsid w:val="00356C71"/>
    <w:rsid w:val="0035712A"/>
    <w:rsid w:val="003573E7"/>
    <w:rsid w:val="00357CE0"/>
    <w:rsid w:val="00360683"/>
    <w:rsid w:val="003606D1"/>
    <w:rsid w:val="00360708"/>
    <w:rsid w:val="00360C5A"/>
    <w:rsid w:val="00361056"/>
    <w:rsid w:val="0036116C"/>
    <w:rsid w:val="003615B8"/>
    <w:rsid w:val="00361EF3"/>
    <w:rsid w:val="00362540"/>
    <w:rsid w:val="003626EA"/>
    <w:rsid w:val="00362937"/>
    <w:rsid w:val="0036314F"/>
    <w:rsid w:val="00363352"/>
    <w:rsid w:val="00363866"/>
    <w:rsid w:val="00364090"/>
    <w:rsid w:val="00364C8E"/>
    <w:rsid w:val="00364F2D"/>
    <w:rsid w:val="003653D2"/>
    <w:rsid w:val="00365A37"/>
    <w:rsid w:val="00365C78"/>
    <w:rsid w:val="003663A1"/>
    <w:rsid w:val="0036646A"/>
    <w:rsid w:val="003666D4"/>
    <w:rsid w:val="00366771"/>
    <w:rsid w:val="00366A8B"/>
    <w:rsid w:val="00366CBF"/>
    <w:rsid w:val="00366E97"/>
    <w:rsid w:val="00366F5D"/>
    <w:rsid w:val="003672CD"/>
    <w:rsid w:val="00367705"/>
    <w:rsid w:val="00367922"/>
    <w:rsid w:val="00370186"/>
    <w:rsid w:val="00371190"/>
    <w:rsid w:val="0037133A"/>
    <w:rsid w:val="00371B2F"/>
    <w:rsid w:val="00371DEB"/>
    <w:rsid w:val="003724D2"/>
    <w:rsid w:val="00372616"/>
    <w:rsid w:val="00373A55"/>
    <w:rsid w:val="00373EF7"/>
    <w:rsid w:val="00373F12"/>
    <w:rsid w:val="00374B7A"/>
    <w:rsid w:val="0037515C"/>
    <w:rsid w:val="00375174"/>
    <w:rsid w:val="0037532D"/>
    <w:rsid w:val="00375369"/>
    <w:rsid w:val="00375533"/>
    <w:rsid w:val="0037595C"/>
    <w:rsid w:val="0037613F"/>
    <w:rsid w:val="0037631E"/>
    <w:rsid w:val="00376D4D"/>
    <w:rsid w:val="00376FF0"/>
    <w:rsid w:val="003776B2"/>
    <w:rsid w:val="00377A9D"/>
    <w:rsid w:val="00377E46"/>
    <w:rsid w:val="00377EE9"/>
    <w:rsid w:val="0038016C"/>
    <w:rsid w:val="00380265"/>
    <w:rsid w:val="0038046D"/>
    <w:rsid w:val="00380869"/>
    <w:rsid w:val="00380EB1"/>
    <w:rsid w:val="00380EF6"/>
    <w:rsid w:val="00381468"/>
    <w:rsid w:val="003818A8"/>
    <w:rsid w:val="003821A6"/>
    <w:rsid w:val="00382643"/>
    <w:rsid w:val="00382668"/>
    <w:rsid w:val="0038289A"/>
    <w:rsid w:val="00382A17"/>
    <w:rsid w:val="00382D48"/>
    <w:rsid w:val="00382DD9"/>
    <w:rsid w:val="003832C2"/>
    <w:rsid w:val="00383C87"/>
    <w:rsid w:val="00383FAC"/>
    <w:rsid w:val="0038493E"/>
    <w:rsid w:val="00385308"/>
    <w:rsid w:val="00385399"/>
    <w:rsid w:val="003855A5"/>
    <w:rsid w:val="0038578C"/>
    <w:rsid w:val="003858F2"/>
    <w:rsid w:val="003858F4"/>
    <w:rsid w:val="00386E1B"/>
    <w:rsid w:val="00386E6D"/>
    <w:rsid w:val="0038734D"/>
    <w:rsid w:val="003876D5"/>
    <w:rsid w:val="00390A69"/>
    <w:rsid w:val="00390F18"/>
    <w:rsid w:val="0039165A"/>
    <w:rsid w:val="00391755"/>
    <w:rsid w:val="0039185B"/>
    <w:rsid w:val="00391D9D"/>
    <w:rsid w:val="00391E84"/>
    <w:rsid w:val="00392137"/>
    <w:rsid w:val="00392337"/>
    <w:rsid w:val="0039283E"/>
    <w:rsid w:val="003938FB"/>
    <w:rsid w:val="003940AE"/>
    <w:rsid w:val="003942A0"/>
    <w:rsid w:val="0039440F"/>
    <w:rsid w:val="003947D8"/>
    <w:rsid w:val="00394C7D"/>
    <w:rsid w:val="00395314"/>
    <w:rsid w:val="0039541C"/>
    <w:rsid w:val="003956ED"/>
    <w:rsid w:val="00395AF6"/>
    <w:rsid w:val="00395B34"/>
    <w:rsid w:val="003969E7"/>
    <w:rsid w:val="00396E48"/>
    <w:rsid w:val="00397570"/>
    <w:rsid w:val="00397668"/>
    <w:rsid w:val="00397BAC"/>
    <w:rsid w:val="003A18F8"/>
    <w:rsid w:val="003A1AB1"/>
    <w:rsid w:val="003A3570"/>
    <w:rsid w:val="003A360C"/>
    <w:rsid w:val="003A3A30"/>
    <w:rsid w:val="003A438C"/>
    <w:rsid w:val="003A4586"/>
    <w:rsid w:val="003A461D"/>
    <w:rsid w:val="003A4DC1"/>
    <w:rsid w:val="003A53F6"/>
    <w:rsid w:val="003A58E0"/>
    <w:rsid w:val="003A636D"/>
    <w:rsid w:val="003A647C"/>
    <w:rsid w:val="003A6503"/>
    <w:rsid w:val="003A6976"/>
    <w:rsid w:val="003A6C56"/>
    <w:rsid w:val="003A6F96"/>
    <w:rsid w:val="003A727B"/>
    <w:rsid w:val="003A7535"/>
    <w:rsid w:val="003A7CE3"/>
    <w:rsid w:val="003B0115"/>
    <w:rsid w:val="003B0D3D"/>
    <w:rsid w:val="003B0DEF"/>
    <w:rsid w:val="003B0F9D"/>
    <w:rsid w:val="003B1713"/>
    <w:rsid w:val="003B3617"/>
    <w:rsid w:val="003B3AE5"/>
    <w:rsid w:val="003B4759"/>
    <w:rsid w:val="003B4927"/>
    <w:rsid w:val="003B538F"/>
    <w:rsid w:val="003B56F6"/>
    <w:rsid w:val="003B5B02"/>
    <w:rsid w:val="003B5CAD"/>
    <w:rsid w:val="003B61E6"/>
    <w:rsid w:val="003B627B"/>
    <w:rsid w:val="003B6728"/>
    <w:rsid w:val="003B6810"/>
    <w:rsid w:val="003B732D"/>
    <w:rsid w:val="003B7813"/>
    <w:rsid w:val="003B794A"/>
    <w:rsid w:val="003C0129"/>
    <w:rsid w:val="003C0144"/>
    <w:rsid w:val="003C022E"/>
    <w:rsid w:val="003C02CA"/>
    <w:rsid w:val="003C05F4"/>
    <w:rsid w:val="003C1040"/>
    <w:rsid w:val="003C1353"/>
    <w:rsid w:val="003C17A7"/>
    <w:rsid w:val="003C17EB"/>
    <w:rsid w:val="003C1A54"/>
    <w:rsid w:val="003C1C1A"/>
    <w:rsid w:val="003C1FE0"/>
    <w:rsid w:val="003C2054"/>
    <w:rsid w:val="003C2561"/>
    <w:rsid w:val="003C2969"/>
    <w:rsid w:val="003C3384"/>
    <w:rsid w:val="003C39FC"/>
    <w:rsid w:val="003C3A39"/>
    <w:rsid w:val="003C44FC"/>
    <w:rsid w:val="003C47EC"/>
    <w:rsid w:val="003C52B6"/>
    <w:rsid w:val="003C6D2E"/>
    <w:rsid w:val="003C6DDB"/>
    <w:rsid w:val="003C714A"/>
    <w:rsid w:val="003C7D76"/>
    <w:rsid w:val="003D0476"/>
    <w:rsid w:val="003D0487"/>
    <w:rsid w:val="003D0565"/>
    <w:rsid w:val="003D12C6"/>
    <w:rsid w:val="003D213E"/>
    <w:rsid w:val="003D2C2B"/>
    <w:rsid w:val="003D3E07"/>
    <w:rsid w:val="003D4256"/>
    <w:rsid w:val="003D4CB7"/>
    <w:rsid w:val="003D50A1"/>
    <w:rsid w:val="003D50E6"/>
    <w:rsid w:val="003D5D65"/>
    <w:rsid w:val="003D5F71"/>
    <w:rsid w:val="003D6194"/>
    <w:rsid w:val="003D67E8"/>
    <w:rsid w:val="003D6A98"/>
    <w:rsid w:val="003D726F"/>
    <w:rsid w:val="003D7E00"/>
    <w:rsid w:val="003E01C4"/>
    <w:rsid w:val="003E0D21"/>
    <w:rsid w:val="003E180C"/>
    <w:rsid w:val="003E1884"/>
    <w:rsid w:val="003E1A8A"/>
    <w:rsid w:val="003E1C77"/>
    <w:rsid w:val="003E1CA8"/>
    <w:rsid w:val="003E2903"/>
    <w:rsid w:val="003E3ED7"/>
    <w:rsid w:val="003E41E0"/>
    <w:rsid w:val="003E49AB"/>
    <w:rsid w:val="003E5820"/>
    <w:rsid w:val="003E6372"/>
    <w:rsid w:val="003E66F5"/>
    <w:rsid w:val="003E681B"/>
    <w:rsid w:val="003E6AAA"/>
    <w:rsid w:val="003E6D0A"/>
    <w:rsid w:val="003E6DC9"/>
    <w:rsid w:val="003F0246"/>
    <w:rsid w:val="003F0394"/>
    <w:rsid w:val="003F053A"/>
    <w:rsid w:val="003F0E48"/>
    <w:rsid w:val="003F16E0"/>
    <w:rsid w:val="003F21E4"/>
    <w:rsid w:val="003F2408"/>
    <w:rsid w:val="003F24F0"/>
    <w:rsid w:val="003F2689"/>
    <w:rsid w:val="003F27B3"/>
    <w:rsid w:val="003F2B46"/>
    <w:rsid w:val="003F322F"/>
    <w:rsid w:val="003F354B"/>
    <w:rsid w:val="003F39E8"/>
    <w:rsid w:val="003F417B"/>
    <w:rsid w:val="003F41C2"/>
    <w:rsid w:val="003F430C"/>
    <w:rsid w:val="003F44FB"/>
    <w:rsid w:val="003F480E"/>
    <w:rsid w:val="003F6027"/>
    <w:rsid w:val="003F7594"/>
    <w:rsid w:val="003F7A4C"/>
    <w:rsid w:val="003F7E69"/>
    <w:rsid w:val="00400091"/>
    <w:rsid w:val="00400454"/>
    <w:rsid w:val="004007B3"/>
    <w:rsid w:val="00400A95"/>
    <w:rsid w:val="0040108A"/>
    <w:rsid w:val="00401129"/>
    <w:rsid w:val="0040250D"/>
    <w:rsid w:val="00403AA4"/>
    <w:rsid w:val="00404ED6"/>
    <w:rsid w:val="0040544F"/>
    <w:rsid w:val="004055C5"/>
    <w:rsid w:val="00405941"/>
    <w:rsid w:val="00405DEC"/>
    <w:rsid w:val="00405E4F"/>
    <w:rsid w:val="004063BE"/>
    <w:rsid w:val="0040644E"/>
    <w:rsid w:val="0040660D"/>
    <w:rsid w:val="00406CF2"/>
    <w:rsid w:val="00406FDA"/>
    <w:rsid w:val="0040750C"/>
    <w:rsid w:val="00407986"/>
    <w:rsid w:val="00407D5B"/>
    <w:rsid w:val="00407EC7"/>
    <w:rsid w:val="0041006E"/>
    <w:rsid w:val="00410DF8"/>
    <w:rsid w:val="00411668"/>
    <w:rsid w:val="00411D0D"/>
    <w:rsid w:val="00412590"/>
    <w:rsid w:val="004125DC"/>
    <w:rsid w:val="00412FB4"/>
    <w:rsid w:val="0041332D"/>
    <w:rsid w:val="004134C9"/>
    <w:rsid w:val="004137D6"/>
    <w:rsid w:val="00413E41"/>
    <w:rsid w:val="00414119"/>
    <w:rsid w:val="00414687"/>
    <w:rsid w:val="00414740"/>
    <w:rsid w:val="00414E7E"/>
    <w:rsid w:val="00415148"/>
    <w:rsid w:val="00415186"/>
    <w:rsid w:val="00416111"/>
    <w:rsid w:val="00417063"/>
    <w:rsid w:val="004171A2"/>
    <w:rsid w:val="0041788F"/>
    <w:rsid w:val="00417BC5"/>
    <w:rsid w:val="00417F69"/>
    <w:rsid w:val="00417F8E"/>
    <w:rsid w:val="00420025"/>
    <w:rsid w:val="00420BF5"/>
    <w:rsid w:val="0042113A"/>
    <w:rsid w:val="00421331"/>
    <w:rsid w:val="00421818"/>
    <w:rsid w:val="00421AE2"/>
    <w:rsid w:val="00421DDF"/>
    <w:rsid w:val="0042276E"/>
    <w:rsid w:val="00422D20"/>
    <w:rsid w:val="0042338B"/>
    <w:rsid w:val="00423FDD"/>
    <w:rsid w:val="0042433D"/>
    <w:rsid w:val="004245EB"/>
    <w:rsid w:val="004246CC"/>
    <w:rsid w:val="00424B2A"/>
    <w:rsid w:val="00424BD3"/>
    <w:rsid w:val="00425526"/>
    <w:rsid w:val="00425818"/>
    <w:rsid w:val="004259BC"/>
    <w:rsid w:val="00426201"/>
    <w:rsid w:val="004263A1"/>
    <w:rsid w:val="004264D2"/>
    <w:rsid w:val="004267D3"/>
    <w:rsid w:val="00427710"/>
    <w:rsid w:val="00427E66"/>
    <w:rsid w:val="00427E93"/>
    <w:rsid w:val="004306C2"/>
    <w:rsid w:val="004306CF"/>
    <w:rsid w:val="00430A6A"/>
    <w:rsid w:val="00430AB7"/>
    <w:rsid w:val="00430C26"/>
    <w:rsid w:val="00430EA9"/>
    <w:rsid w:val="004313F6"/>
    <w:rsid w:val="00431CD3"/>
    <w:rsid w:val="0043201F"/>
    <w:rsid w:val="00432673"/>
    <w:rsid w:val="00432C8D"/>
    <w:rsid w:val="004337F1"/>
    <w:rsid w:val="0043389A"/>
    <w:rsid w:val="00433E67"/>
    <w:rsid w:val="0043514E"/>
    <w:rsid w:val="00435253"/>
    <w:rsid w:val="00435980"/>
    <w:rsid w:val="00435ADF"/>
    <w:rsid w:val="00435CE1"/>
    <w:rsid w:val="0043621D"/>
    <w:rsid w:val="004370F2"/>
    <w:rsid w:val="0043799F"/>
    <w:rsid w:val="004404B9"/>
    <w:rsid w:val="00440DBC"/>
    <w:rsid w:val="00440EDF"/>
    <w:rsid w:val="004410A5"/>
    <w:rsid w:val="004417D7"/>
    <w:rsid w:val="00441A5C"/>
    <w:rsid w:val="00442329"/>
    <w:rsid w:val="00443577"/>
    <w:rsid w:val="004437AF"/>
    <w:rsid w:val="004437D2"/>
    <w:rsid w:val="00444040"/>
    <w:rsid w:val="004442BB"/>
    <w:rsid w:val="004447E6"/>
    <w:rsid w:val="004449F1"/>
    <w:rsid w:val="00444D13"/>
    <w:rsid w:val="00444D6E"/>
    <w:rsid w:val="00445256"/>
    <w:rsid w:val="004452D7"/>
    <w:rsid w:val="00445371"/>
    <w:rsid w:val="00445492"/>
    <w:rsid w:val="00445A94"/>
    <w:rsid w:val="00445D3F"/>
    <w:rsid w:val="00446002"/>
    <w:rsid w:val="00446C17"/>
    <w:rsid w:val="00446E36"/>
    <w:rsid w:val="00447066"/>
    <w:rsid w:val="00447480"/>
    <w:rsid w:val="004474CD"/>
    <w:rsid w:val="004476F0"/>
    <w:rsid w:val="00447A2B"/>
    <w:rsid w:val="004509F9"/>
    <w:rsid w:val="00450B45"/>
    <w:rsid w:val="004511D4"/>
    <w:rsid w:val="00451DEF"/>
    <w:rsid w:val="0045299E"/>
    <w:rsid w:val="004530AF"/>
    <w:rsid w:val="0045378C"/>
    <w:rsid w:val="00453EED"/>
    <w:rsid w:val="004541EB"/>
    <w:rsid w:val="004544B9"/>
    <w:rsid w:val="00454939"/>
    <w:rsid w:val="00454A24"/>
    <w:rsid w:val="00454AD9"/>
    <w:rsid w:val="00454F3A"/>
    <w:rsid w:val="0045582D"/>
    <w:rsid w:val="004561F3"/>
    <w:rsid w:val="00456545"/>
    <w:rsid w:val="00456C32"/>
    <w:rsid w:val="00456F14"/>
    <w:rsid w:val="00460200"/>
    <w:rsid w:val="00460621"/>
    <w:rsid w:val="00460755"/>
    <w:rsid w:val="00460916"/>
    <w:rsid w:val="00460DB1"/>
    <w:rsid w:val="00460E1F"/>
    <w:rsid w:val="004618CF"/>
    <w:rsid w:val="0046211C"/>
    <w:rsid w:val="00462521"/>
    <w:rsid w:val="004627C6"/>
    <w:rsid w:val="00462A54"/>
    <w:rsid w:val="00462AAE"/>
    <w:rsid w:val="0046321D"/>
    <w:rsid w:val="00463236"/>
    <w:rsid w:val="004633E4"/>
    <w:rsid w:val="004634C7"/>
    <w:rsid w:val="00463B69"/>
    <w:rsid w:val="00463E1B"/>
    <w:rsid w:val="00463FA6"/>
    <w:rsid w:val="004646C8"/>
    <w:rsid w:val="00464DD1"/>
    <w:rsid w:val="00464EA9"/>
    <w:rsid w:val="0046509C"/>
    <w:rsid w:val="004650AE"/>
    <w:rsid w:val="004653DF"/>
    <w:rsid w:val="0046557F"/>
    <w:rsid w:val="00465D02"/>
    <w:rsid w:val="00466013"/>
    <w:rsid w:val="0046619D"/>
    <w:rsid w:val="0046650F"/>
    <w:rsid w:val="004668D5"/>
    <w:rsid w:val="004668F7"/>
    <w:rsid w:val="00467193"/>
    <w:rsid w:val="00467490"/>
    <w:rsid w:val="004674D0"/>
    <w:rsid w:val="00467AD2"/>
    <w:rsid w:val="00467DB2"/>
    <w:rsid w:val="00467DC3"/>
    <w:rsid w:val="00467E38"/>
    <w:rsid w:val="0047021E"/>
    <w:rsid w:val="0047033B"/>
    <w:rsid w:val="00470DA4"/>
    <w:rsid w:val="00470EA0"/>
    <w:rsid w:val="00471754"/>
    <w:rsid w:val="00472120"/>
    <w:rsid w:val="00472687"/>
    <w:rsid w:val="00472A0D"/>
    <w:rsid w:val="00472CEB"/>
    <w:rsid w:val="00472DBF"/>
    <w:rsid w:val="0047314E"/>
    <w:rsid w:val="0047320F"/>
    <w:rsid w:val="004736E6"/>
    <w:rsid w:val="00473F06"/>
    <w:rsid w:val="00474EDD"/>
    <w:rsid w:val="00474F05"/>
    <w:rsid w:val="004751E0"/>
    <w:rsid w:val="00475506"/>
    <w:rsid w:val="00475E6D"/>
    <w:rsid w:val="00475FBD"/>
    <w:rsid w:val="00476321"/>
    <w:rsid w:val="0047663E"/>
    <w:rsid w:val="0047672F"/>
    <w:rsid w:val="00476841"/>
    <w:rsid w:val="00476A71"/>
    <w:rsid w:val="00476EA5"/>
    <w:rsid w:val="00477ED2"/>
    <w:rsid w:val="00480133"/>
    <w:rsid w:val="0048048B"/>
    <w:rsid w:val="00480A10"/>
    <w:rsid w:val="004818CD"/>
    <w:rsid w:val="00481A50"/>
    <w:rsid w:val="004821BD"/>
    <w:rsid w:val="00482EB9"/>
    <w:rsid w:val="0048345C"/>
    <w:rsid w:val="004836D4"/>
    <w:rsid w:val="00483D9A"/>
    <w:rsid w:val="00483DC5"/>
    <w:rsid w:val="0048496D"/>
    <w:rsid w:val="00485AD7"/>
    <w:rsid w:val="00485AEA"/>
    <w:rsid w:val="00485FC6"/>
    <w:rsid w:val="004866CA"/>
    <w:rsid w:val="004867CF"/>
    <w:rsid w:val="00487163"/>
    <w:rsid w:val="004872D8"/>
    <w:rsid w:val="0048734A"/>
    <w:rsid w:val="004876F3"/>
    <w:rsid w:val="0048798E"/>
    <w:rsid w:val="00487C3B"/>
    <w:rsid w:val="00490205"/>
    <w:rsid w:val="0049047B"/>
    <w:rsid w:val="0049086E"/>
    <w:rsid w:val="00490B5C"/>
    <w:rsid w:val="0049110A"/>
    <w:rsid w:val="004918A3"/>
    <w:rsid w:val="00492A4D"/>
    <w:rsid w:val="00492BEE"/>
    <w:rsid w:val="00493136"/>
    <w:rsid w:val="00493D44"/>
    <w:rsid w:val="00493FE0"/>
    <w:rsid w:val="0049446C"/>
    <w:rsid w:val="00495421"/>
    <w:rsid w:val="00495472"/>
    <w:rsid w:val="004955D3"/>
    <w:rsid w:val="004955EB"/>
    <w:rsid w:val="00495BFC"/>
    <w:rsid w:val="004961DC"/>
    <w:rsid w:val="004963B6"/>
    <w:rsid w:val="00496804"/>
    <w:rsid w:val="00496B64"/>
    <w:rsid w:val="00496ED3"/>
    <w:rsid w:val="004975EC"/>
    <w:rsid w:val="00497A3D"/>
    <w:rsid w:val="004A0736"/>
    <w:rsid w:val="004A0855"/>
    <w:rsid w:val="004A092E"/>
    <w:rsid w:val="004A0BFA"/>
    <w:rsid w:val="004A0C0F"/>
    <w:rsid w:val="004A0FC7"/>
    <w:rsid w:val="004A11EB"/>
    <w:rsid w:val="004A13E6"/>
    <w:rsid w:val="004A1A2A"/>
    <w:rsid w:val="004A1E8A"/>
    <w:rsid w:val="004A206D"/>
    <w:rsid w:val="004A24B9"/>
    <w:rsid w:val="004A2C22"/>
    <w:rsid w:val="004A2E96"/>
    <w:rsid w:val="004A2FCA"/>
    <w:rsid w:val="004A310C"/>
    <w:rsid w:val="004A31AD"/>
    <w:rsid w:val="004A31AE"/>
    <w:rsid w:val="004A3B33"/>
    <w:rsid w:val="004A4818"/>
    <w:rsid w:val="004A4C48"/>
    <w:rsid w:val="004A4D6D"/>
    <w:rsid w:val="004A4F29"/>
    <w:rsid w:val="004A522F"/>
    <w:rsid w:val="004A5761"/>
    <w:rsid w:val="004A5904"/>
    <w:rsid w:val="004A5992"/>
    <w:rsid w:val="004A5F1A"/>
    <w:rsid w:val="004A636E"/>
    <w:rsid w:val="004A64F1"/>
    <w:rsid w:val="004A67B1"/>
    <w:rsid w:val="004A6FCA"/>
    <w:rsid w:val="004A7339"/>
    <w:rsid w:val="004A7502"/>
    <w:rsid w:val="004A7B8F"/>
    <w:rsid w:val="004B0199"/>
    <w:rsid w:val="004B01EB"/>
    <w:rsid w:val="004B0AE3"/>
    <w:rsid w:val="004B133E"/>
    <w:rsid w:val="004B1A5C"/>
    <w:rsid w:val="004B31BA"/>
    <w:rsid w:val="004B38E5"/>
    <w:rsid w:val="004B3C0B"/>
    <w:rsid w:val="004B42B6"/>
    <w:rsid w:val="004B4F96"/>
    <w:rsid w:val="004B52D7"/>
    <w:rsid w:val="004B53AC"/>
    <w:rsid w:val="004B53E3"/>
    <w:rsid w:val="004B564A"/>
    <w:rsid w:val="004B5659"/>
    <w:rsid w:val="004B5953"/>
    <w:rsid w:val="004B5F95"/>
    <w:rsid w:val="004B6D05"/>
    <w:rsid w:val="004B6F86"/>
    <w:rsid w:val="004B7152"/>
    <w:rsid w:val="004B71BB"/>
    <w:rsid w:val="004B74DB"/>
    <w:rsid w:val="004C01AF"/>
    <w:rsid w:val="004C02E1"/>
    <w:rsid w:val="004C0433"/>
    <w:rsid w:val="004C08D2"/>
    <w:rsid w:val="004C0F00"/>
    <w:rsid w:val="004C148F"/>
    <w:rsid w:val="004C183A"/>
    <w:rsid w:val="004C1AE1"/>
    <w:rsid w:val="004C1CF6"/>
    <w:rsid w:val="004C2259"/>
    <w:rsid w:val="004C2F57"/>
    <w:rsid w:val="004C39F0"/>
    <w:rsid w:val="004C4119"/>
    <w:rsid w:val="004C4184"/>
    <w:rsid w:val="004C42AB"/>
    <w:rsid w:val="004C51B9"/>
    <w:rsid w:val="004C54E4"/>
    <w:rsid w:val="004C59FB"/>
    <w:rsid w:val="004C5B71"/>
    <w:rsid w:val="004C5DE0"/>
    <w:rsid w:val="004C6757"/>
    <w:rsid w:val="004C6C11"/>
    <w:rsid w:val="004C6EBD"/>
    <w:rsid w:val="004C7A40"/>
    <w:rsid w:val="004C7ABE"/>
    <w:rsid w:val="004C7EB6"/>
    <w:rsid w:val="004D012E"/>
    <w:rsid w:val="004D0647"/>
    <w:rsid w:val="004D074F"/>
    <w:rsid w:val="004D081F"/>
    <w:rsid w:val="004D0B20"/>
    <w:rsid w:val="004D0E25"/>
    <w:rsid w:val="004D105B"/>
    <w:rsid w:val="004D106F"/>
    <w:rsid w:val="004D13ED"/>
    <w:rsid w:val="004D1639"/>
    <w:rsid w:val="004D2161"/>
    <w:rsid w:val="004D23F8"/>
    <w:rsid w:val="004D24C3"/>
    <w:rsid w:val="004D2799"/>
    <w:rsid w:val="004D2906"/>
    <w:rsid w:val="004D2EED"/>
    <w:rsid w:val="004D2F0A"/>
    <w:rsid w:val="004D34B6"/>
    <w:rsid w:val="004D372F"/>
    <w:rsid w:val="004D3871"/>
    <w:rsid w:val="004D4309"/>
    <w:rsid w:val="004D5310"/>
    <w:rsid w:val="004D5496"/>
    <w:rsid w:val="004D5E50"/>
    <w:rsid w:val="004D64C1"/>
    <w:rsid w:val="004D64FF"/>
    <w:rsid w:val="004D661F"/>
    <w:rsid w:val="004D6EE8"/>
    <w:rsid w:val="004D7397"/>
    <w:rsid w:val="004D740B"/>
    <w:rsid w:val="004D76F4"/>
    <w:rsid w:val="004E0050"/>
    <w:rsid w:val="004E0829"/>
    <w:rsid w:val="004E08DB"/>
    <w:rsid w:val="004E0E21"/>
    <w:rsid w:val="004E1847"/>
    <w:rsid w:val="004E1AC3"/>
    <w:rsid w:val="004E1E57"/>
    <w:rsid w:val="004E296A"/>
    <w:rsid w:val="004E29FB"/>
    <w:rsid w:val="004E2F93"/>
    <w:rsid w:val="004E355F"/>
    <w:rsid w:val="004E36CA"/>
    <w:rsid w:val="004E3D20"/>
    <w:rsid w:val="004E3D34"/>
    <w:rsid w:val="004E4495"/>
    <w:rsid w:val="004E48C2"/>
    <w:rsid w:val="004E4A25"/>
    <w:rsid w:val="004E4BFF"/>
    <w:rsid w:val="004E4C47"/>
    <w:rsid w:val="004E4FD8"/>
    <w:rsid w:val="004E53B3"/>
    <w:rsid w:val="004E5A4E"/>
    <w:rsid w:val="004E6252"/>
    <w:rsid w:val="004E6391"/>
    <w:rsid w:val="004E644B"/>
    <w:rsid w:val="004E6465"/>
    <w:rsid w:val="004E6B05"/>
    <w:rsid w:val="004E6C0B"/>
    <w:rsid w:val="004E6EDC"/>
    <w:rsid w:val="004E73F7"/>
    <w:rsid w:val="004E77DF"/>
    <w:rsid w:val="004E7C38"/>
    <w:rsid w:val="004F00E1"/>
    <w:rsid w:val="004F0220"/>
    <w:rsid w:val="004F04B0"/>
    <w:rsid w:val="004F0B5F"/>
    <w:rsid w:val="004F0B7A"/>
    <w:rsid w:val="004F0EF4"/>
    <w:rsid w:val="004F1644"/>
    <w:rsid w:val="004F165F"/>
    <w:rsid w:val="004F1812"/>
    <w:rsid w:val="004F2029"/>
    <w:rsid w:val="004F21A5"/>
    <w:rsid w:val="004F2638"/>
    <w:rsid w:val="004F2CE2"/>
    <w:rsid w:val="004F363D"/>
    <w:rsid w:val="004F3954"/>
    <w:rsid w:val="004F3B1A"/>
    <w:rsid w:val="004F413D"/>
    <w:rsid w:val="004F428E"/>
    <w:rsid w:val="004F45D8"/>
    <w:rsid w:val="004F4BCE"/>
    <w:rsid w:val="004F4FD5"/>
    <w:rsid w:val="004F571E"/>
    <w:rsid w:val="004F576A"/>
    <w:rsid w:val="004F577B"/>
    <w:rsid w:val="004F62F3"/>
    <w:rsid w:val="004F6392"/>
    <w:rsid w:val="004F6DCE"/>
    <w:rsid w:val="004F6EFA"/>
    <w:rsid w:val="004F7B58"/>
    <w:rsid w:val="00500381"/>
    <w:rsid w:val="00500623"/>
    <w:rsid w:val="00500E7D"/>
    <w:rsid w:val="00500F22"/>
    <w:rsid w:val="00500F89"/>
    <w:rsid w:val="005011E5"/>
    <w:rsid w:val="00501D4B"/>
    <w:rsid w:val="0050242A"/>
    <w:rsid w:val="00502630"/>
    <w:rsid w:val="00502D89"/>
    <w:rsid w:val="005033A7"/>
    <w:rsid w:val="0050363A"/>
    <w:rsid w:val="00503AEC"/>
    <w:rsid w:val="00503D77"/>
    <w:rsid w:val="00503F21"/>
    <w:rsid w:val="00503F52"/>
    <w:rsid w:val="00504A00"/>
    <w:rsid w:val="00504FEB"/>
    <w:rsid w:val="0050515F"/>
    <w:rsid w:val="005053FC"/>
    <w:rsid w:val="00505669"/>
    <w:rsid w:val="005056D0"/>
    <w:rsid w:val="00505FBB"/>
    <w:rsid w:val="00506740"/>
    <w:rsid w:val="005068D1"/>
    <w:rsid w:val="00506B1D"/>
    <w:rsid w:val="00506C97"/>
    <w:rsid w:val="00506E11"/>
    <w:rsid w:val="00507C74"/>
    <w:rsid w:val="00507E01"/>
    <w:rsid w:val="00510A47"/>
    <w:rsid w:val="00510B6A"/>
    <w:rsid w:val="00510DAC"/>
    <w:rsid w:val="005111D8"/>
    <w:rsid w:val="005111DA"/>
    <w:rsid w:val="00511739"/>
    <w:rsid w:val="005117EC"/>
    <w:rsid w:val="00511AF2"/>
    <w:rsid w:val="00512150"/>
    <w:rsid w:val="00512A76"/>
    <w:rsid w:val="00512C0D"/>
    <w:rsid w:val="0051311C"/>
    <w:rsid w:val="0051320E"/>
    <w:rsid w:val="005138A3"/>
    <w:rsid w:val="00513B66"/>
    <w:rsid w:val="00513F59"/>
    <w:rsid w:val="00514361"/>
    <w:rsid w:val="0051441E"/>
    <w:rsid w:val="0051481D"/>
    <w:rsid w:val="00514883"/>
    <w:rsid w:val="00514A7E"/>
    <w:rsid w:val="00514D0C"/>
    <w:rsid w:val="00514EE1"/>
    <w:rsid w:val="00515374"/>
    <w:rsid w:val="005155C8"/>
    <w:rsid w:val="0051582E"/>
    <w:rsid w:val="00516056"/>
    <w:rsid w:val="00516B39"/>
    <w:rsid w:val="00516F8C"/>
    <w:rsid w:val="00517271"/>
    <w:rsid w:val="00517ABE"/>
    <w:rsid w:val="00517CC1"/>
    <w:rsid w:val="005204A7"/>
    <w:rsid w:val="0052077E"/>
    <w:rsid w:val="0052098D"/>
    <w:rsid w:val="00520A2F"/>
    <w:rsid w:val="00521BEC"/>
    <w:rsid w:val="00521BF6"/>
    <w:rsid w:val="0052205E"/>
    <w:rsid w:val="00522191"/>
    <w:rsid w:val="005233BD"/>
    <w:rsid w:val="005235F3"/>
    <w:rsid w:val="005236B6"/>
    <w:rsid w:val="00523738"/>
    <w:rsid w:val="0052376B"/>
    <w:rsid w:val="00523B4B"/>
    <w:rsid w:val="00523B99"/>
    <w:rsid w:val="00524E35"/>
    <w:rsid w:val="005257BA"/>
    <w:rsid w:val="00525884"/>
    <w:rsid w:val="00525B89"/>
    <w:rsid w:val="005267CE"/>
    <w:rsid w:val="00526C08"/>
    <w:rsid w:val="00527088"/>
    <w:rsid w:val="005277A4"/>
    <w:rsid w:val="00527B17"/>
    <w:rsid w:val="005301EC"/>
    <w:rsid w:val="0053049B"/>
    <w:rsid w:val="00530D94"/>
    <w:rsid w:val="00530E88"/>
    <w:rsid w:val="0053128D"/>
    <w:rsid w:val="005314CB"/>
    <w:rsid w:val="005316D1"/>
    <w:rsid w:val="0053194C"/>
    <w:rsid w:val="00531C31"/>
    <w:rsid w:val="00531D1E"/>
    <w:rsid w:val="00532345"/>
    <w:rsid w:val="005323C9"/>
    <w:rsid w:val="005324F0"/>
    <w:rsid w:val="00532620"/>
    <w:rsid w:val="00532754"/>
    <w:rsid w:val="00532764"/>
    <w:rsid w:val="00532F47"/>
    <w:rsid w:val="00532F61"/>
    <w:rsid w:val="0053311E"/>
    <w:rsid w:val="0053320B"/>
    <w:rsid w:val="00533359"/>
    <w:rsid w:val="00533549"/>
    <w:rsid w:val="005345C3"/>
    <w:rsid w:val="00534EF5"/>
    <w:rsid w:val="00535306"/>
    <w:rsid w:val="00535E18"/>
    <w:rsid w:val="00536CDD"/>
    <w:rsid w:val="00537E4D"/>
    <w:rsid w:val="0054074C"/>
    <w:rsid w:val="00540761"/>
    <w:rsid w:val="00540A18"/>
    <w:rsid w:val="00540C2A"/>
    <w:rsid w:val="0054177F"/>
    <w:rsid w:val="00541B04"/>
    <w:rsid w:val="00541B11"/>
    <w:rsid w:val="00541F15"/>
    <w:rsid w:val="005421C3"/>
    <w:rsid w:val="00542E3B"/>
    <w:rsid w:val="00543274"/>
    <w:rsid w:val="005435A0"/>
    <w:rsid w:val="00543E71"/>
    <w:rsid w:val="00543F72"/>
    <w:rsid w:val="00543FC3"/>
    <w:rsid w:val="00543FF3"/>
    <w:rsid w:val="005447EB"/>
    <w:rsid w:val="00544A86"/>
    <w:rsid w:val="00545BA6"/>
    <w:rsid w:val="00545D49"/>
    <w:rsid w:val="00545F29"/>
    <w:rsid w:val="00546B43"/>
    <w:rsid w:val="00546D8F"/>
    <w:rsid w:val="00547C23"/>
    <w:rsid w:val="00547C2A"/>
    <w:rsid w:val="00550248"/>
    <w:rsid w:val="00550367"/>
    <w:rsid w:val="0055077B"/>
    <w:rsid w:val="00550E19"/>
    <w:rsid w:val="00550FBF"/>
    <w:rsid w:val="0055131B"/>
    <w:rsid w:val="005519EF"/>
    <w:rsid w:val="00551C03"/>
    <w:rsid w:val="0055212A"/>
    <w:rsid w:val="00552138"/>
    <w:rsid w:val="00552163"/>
    <w:rsid w:val="00552475"/>
    <w:rsid w:val="00552657"/>
    <w:rsid w:val="00552798"/>
    <w:rsid w:val="0055333A"/>
    <w:rsid w:val="00553561"/>
    <w:rsid w:val="00553A19"/>
    <w:rsid w:val="0055450B"/>
    <w:rsid w:val="0055451E"/>
    <w:rsid w:val="0055461A"/>
    <w:rsid w:val="00554793"/>
    <w:rsid w:val="00555AEF"/>
    <w:rsid w:val="00555C74"/>
    <w:rsid w:val="00556148"/>
    <w:rsid w:val="005568F8"/>
    <w:rsid w:val="00556BFD"/>
    <w:rsid w:val="005572DF"/>
    <w:rsid w:val="0056039B"/>
    <w:rsid w:val="005608E1"/>
    <w:rsid w:val="00560C41"/>
    <w:rsid w:val="0056105D"/>
    <w:rsid w:val="0056141A"/>
    <w:rsid w:val="0056143C"/>
    <w:rsid w:val="00561537"/>
    <w:rsid w:val="00561ECA"/>
    <w:rsid w:val="00562EE4"/>
    <w:rsid w:val="00563557"/>
    <w:rsid w:val="005635CD"/>
    <w:rsid w:val="00563849"/>
    <w:rsid w:val="0056402A"/>
    <w:rsid w:val="005648F2"/>
    <w:rsid w:val="00564A03"/>
    <w:rsid w:val="005651BA"/>
    <w:rsid w:val="005652DE"/>
    <w:rsid w:val="0056587E"/>
    <w:rsid w:val="005658F9"/>
    <w:rsid w:val="00566772"/>
    <w:rsid w:val="00566B95"/>
    <w:rsid w:val="00566D08"/>
    <w:rsid w:val="0056730D"/>
    <w:rsid w:val="005700D6"/>
    <w:rsid w:val="005702A5"/>
    <w:rsid w:val="00570622"/>
    <w:rsid w:val="0057095C"/>
    <w:rsid w:val="00571246"/>
    <w:rsid w:val="005715DD"/>
    <w:rsid w:val="00571B6D"/>
    <w:rsid w:val="0057200E"/>
    <w:rsid w:val="0057239E"/>
    <w:rsid w:val="00573405"/>
    <w:rsid w:val="005737C0"/>
    <w:rsid w:val="00573EC5"/>
    <w:rsid w:val="00574362"/>
    <w:rsid w:val="00574E48"/>
    <w:rsid w:val="005757CD"/>
    <w:rsid w:val="00575CD4"/>
    <w:rsid w:val="00575D49"/>
    <w:rsid w:val="00576759"/>
    <w:rsid w:val="00576AD5"/>
    <w:rsid w:val="00577296"/>
    <w:rsid w:val="005772BA"/>
    <w:rsid w:val="00577387"/>
    <w:rsid w:val="00580102"/>
    <w:rsid w:val="00580984"/>
    <w:rsid w:val="00580EB9"/>
    <w:rsid w:val="00581399"/>
    <w:rsid w:val="00581868"/>
    <w:rsid w:val="00581EE6"/>
    <w:rsid w:val="0058210D"/>
    <w:rsid w:val="005831DC"/>
    <w:rsid w:val="00583220"/>
    <w:rsid w:val="0058327A"/>
    <w:rsid w:val="00583D57"/>
    <w:rsid w:val="00583E3B"/>
    <w:rsid w:val="005844A0"/>
    <w:rsid w:val="00584630"/>
    <w:rsid w:val="005847D9"/>
    <w:rsid w:val="00584D27"/>
    <w:rsid w:val="00585847"/>
    <w:rsid w:val="005858C1"/>
    <w:rsid w:val="00585BA9"/>
    <w:rsid w:val="00586271"/>
    <w:rsid w:val="005864B2"/>
    <w:rsid w:val="00590902"/>
    <w:rsid w:val="005909B7"/>
    <w:rsid w:val="00590DA3"/>
    <w:rsid w:val="00591DF5"/>
    <w:rsid w:val="005923F8"/>
    <w:rsid w:val="00592B28"/>
    <w:rsid w:val="00592D85"/>
    <w:rsid w:val="00592EFA"/>
    <w:rsid w:val="00593C90"/>
    <w:rsid w:val="005946DB"/>
    <w:rsid w:val="00595009"/>
    <w:rsid w:val="0059587B"/>
    <w:rsid w:val="00595D69"/>
    <w:rsid w:val="00595F08"/>
    <w:rsid w:val="005960DB"/>
    <w:rsid w:val="0059650C"/>
    <w:rsid w:val="00596684"/>
    <w:rsid w:val="00596936"/>
    <w:rsid w:val="00596F09"/>
    <w:rsid w:val="00597476"/>
    <w:rsid w:val="00597757"/>
    <w:rsid w:val="00597851"/>
    <w:rsid w:val="00597CEA"/>
    <w:rsid w:val="00597F01"/>
    <w:rsid w:val="00597F22"/>
    <w:rsid w:val="005A02D6"/>
    <w:rsid w:val="005A0387"/>
    <w:rsid w:val="005A0702"/>
    <w:rsid w:val="005A0B5F"/>
    <w:rsid w:val="005A0DF6"/>
    <w:rsid w:val="005A1D54"/>
    <w:rsid w:val="005A1F67"/>
    <w:rsid w:val="005A2ACF"/>
    <w:rsid w:val="005A2C96"/>
    <w:rsid w:val="005A2D69"/>
    <w:rsid w:val="005A2DFC"/>
    <w:rsid w:val="005A3374"/>
    <w:rsid w:val="005A3395"/>
    <w:rsid w:val="005A3518"/>
    <w:rsid w:val="005A354D"/>
    <w:rsid w:val="005A371D"/>
    <w:rsid w:val="005A3AD5"/>
    <w:rsid w:val="005A3D72"/>
    <w:rsid w:val="005A40CB"/>
    <w:rsid w:val="005A4177"/>
    <w:rsid w:val="005A4E3A"/>
    <w:rsid w:val="005A532D"/>
    <w:rsid w:val="005A566E"/>
    <w:rsid w:val="005A5817"/>
    <w:rsid w:val="005A5B93"/>
    <w:rsid w:val="005A5BCF"/>
    <w:rsid w:val="005A610B"/>
    <w:rsid w:val="005A648F"/>
    <w:rsid w:val="005A6592"/>
    <w:rsid w:val="005A69BE"/>
    <w:rsid w:val="005A720D"/>
    <w:rsid w:val="005A78D4"/>
    <w:rsid w:val="005A7E59"/>
    <w:rsid w:val="005B0C65"/>
    <w:rsid w:val="005B1483"/>
    <w:rsid w:val="005B17AD"/>
    <w:rsid w:val="005B17F2"/>
    <w:rsid w:val="005B2A77"/>
    <w:rsid w:val="005B3126"/>
    <w:rsid w:val="005B3430"/>
    <w:rsid w:val="005B3764"/>
    <w:rsid w:val="005B3CBB"/>
    <w:rsid w:val="005B4261"/>
    <w:rsid w:val="005B476E"/>
    <w:rsid w:val="005B4DF2"/>
    <w:rsid w:val="005B54E1"/>
    <w:rsid w:val="005B58C7"/>
    <w:rsid w:val="005B5D20"/>
    <w:rsid w:val="005B66A1"/>
    <w:rsid w:val="005B6932"/>
    <w:rsid w:val="005B7770"/>
    <w:rsid w:val="005C0293"/>
    <w:rsid w:val="005C0A23"/>
    <w:rsid w:val="005C1093"/>
    <w:rsid w:val="005C15E0"/>
    <w:rsid w:val="005C172D"/>
    <w:rsid w:val="005C1798"/>
    <w:rsid w:val="005C21A7"/>
    <w:rsid w:val="005C262C"/>
    <w:rsid w:val="005C37D1"/>
    <w:rsid w:val="005C37EB"/>
    <w:rsid w:val="005C4062"/>
    <w:rsid w:val="005C4B85"/>
    <w:rsid w:val="005C50AD"/>
    <w:rsid w:val="005C56AE"/>
    <w:rsid w:val="005C57B2"/>
    <w:rsid w:val="005C5E39"/>
    <w:rsid w:val="005C60F3"/>
    <w:rsid w:val="005C692D"/>
    <w:rsid w:val="005C70DD"/>
    <w:rsid w:val="005C7968"/>
    <w:rsid w:val="005C7B12"/>
    <w:rsid w:val="005C7D8E"/>
    <w:rsid w:val="005C7F72"/>
    <w:rsid w:val="005C7F7E"/>
    <w:rsid w:val="005C7FF2"/>
    <w:rsid w:val="005D017D"/>
    <w:rsid w:val="005D04ED"/>
    <w:rsid w:val="005D0714"/>
    <w:rsid w:val="005D0D22"/>
    <w:rsid w:val="005D0D2C"/>
    <w:rsid w:val="005D0F6E"/>
    <w:rsid w:val="005D126B"/>
    <w:rsid w:val="005D1279"/>
    <w:rsid w:val="005D1B10"/>
    <w:rsid w:val="005D1C52"/>
    <w:rsid w:val="005D20EE"/>
    <w:rsid w:val="005D24F7"/>
    <w:rsid w:val="005D2BB2"/>
    <w:rsid w:val="005D2D65"/>
    <w:rsid w:val="005D31F0"/>
    <w:rsid w:val="005D3CEE"/>
    <w:rsid w:val="005D402E"/>
    <w:rsid w:val="005D4493"/>
    <w:rsid w:val="005D5B3B"/>
    <w:rsid w:val="005D5EFF"/>
    <w:rsid w:val="005D611F"/>
    <w:rsid w:val="005D6576"/>
    <w:rsid w:val="005D6C39"/>
    <w:rsid w:val="005D791A"/>
    <w:rsid w:val="005E00BA"/>
    <w:rsid w:val="005E089B"/>
    <w:rsid w:val="005E09EE"/>
    <w:rsid w:val="005E0AE5"/>
    <w:rsid w:val="005E0DE7"/>
    <w:rsid w:val="005E0F95"/>
    <w:rsid w:val="005E1A36"/>
    <w:rsid w:val="005E1C6E"/>
    <w:rsid w:val="005E1D5D"/>
    <w:rsid w:val="005E283A"/>
    <w:rsid w:val="005E2899"/>
    <w:rsid w:val="005E2D5E"/>
    <w:rsid w:val="005E311B"/>
    <w:rsid w:val="005E354F"/>
    <w:rsid w:val="005E38BD"/>
    <w:rsid w:val="005E3D59"/>
    <w:rsid w:val="005E4172"/>
    <w:rsid w:val="005E4661"/>
    <w:rsid w:val="005E4FA7"/>
    <w:rsid w:val="005E55EA"/>
    <w:rsid w:val="005E59D2"/>
    <w:rsid w:val="005E5C45"/>
    <w:rsid w:val="005E5CF2"/>
    <w:rsid w:val="005E68BB"/>
    <w:rsid w:val="005E6A42"/>
    <w:rsid w:val="005E6DBD"/>
    <w:rsid w:val="005E731F"/>
    <w:rsid w:val="005E788B"/>
    <w:rsid w:val="005E78E8"/>
    <w:rsid w:val="005E7DB0"/>
    <w:rsid w:val="005F024D"/>
    <w:rsid w:val="005F0A7A"/>
    <w:rsid w:val="005F0C28"/>
    <w:rsid w:val="005F11D7"/>
    <w:rsid w:val="005F13B1"/>
    <w:rsid w:val="005F1485"/>
    <w:rsid w:val="005F1856"/>
    <w:rsid w:val="005F1A90"/>
    <w:rsid w:val="005F1D4A"/>
    <w:rsid w:val="005F1D9F"/>
    <w:rsid w:val="005F22D4"/>
    <w:rsid w:val="005F273D"/>
    <w:rsid w:val="005F28DC"/>
    <w:rsid w:val="005F2A3E"/>
    <w:rsid w:val="005F2BBC"/>
    <w:rsid w:val="005F2E87"/>
    <w:rsid w:val="005F31D9"/>
    <w:rsid w:val="005F362C"/>
    <w:rsid w:val="005F38B0"/>
    <w:rsid w:val="005F40AF"/>
    <w:rsid w:val="005F4338"/>
    <w:rsid w:val="005F48B7"/>
    <w:rsid w:val="005F4BAF"/>
    <w:rsid w:val="005F4D20"/>
    <w:rsid w:val="005F56AA"/>
    <w:rsid w:val="005F63F6"/>
    <w:rsid w:val="005F64EC"/>
    <w:rsid w:val="005F696B"/>
    <w:rsid w:val="005F6A34"/>
    <w:rsid w:val="005F7220"/>
    <w:rsid w:val="005F73C5"/>
    <w:rsid w:val="005F769F"/>
    <w:rsid w:val="005F799F"/>
    <w:rsid w:val="005F7D00"/>
    <w:rsid w:val="0060120A"/>
    <w:rsid w:val="00603124"/>
    <w:rsid w:val="0060315F"/>
    <w:rsid w:val="00603298"/>
    <w:rsid w:val="00603485"/>
    <w:rsid w:val="00603BD0"/>
    <w:rsid w:val="00603CBF"/>
    <w:rsid w:val="00603CCF"/>
    <w:rsid w:val="00603D63"/>
    <w:rsid w:val="00604062"/>
    <w:rsid w:val="0060407B"/>
    <w:rsid w:val="006044CA"/>
    <w:rsid w:val="00604978"/>
    <w:rsid w:val="0060508E"/>
    <w:rsid w:val="006051B6"/>
    <w:rsid w:val="0060542C"/>
    <w:rsid w:val="00605579"/>
    <w:rsid w:val="00606161"/>
    <w:rsid w:val="00606541"/>
    <w:rsid w:val="006067D7"/>
    <w:rsid w:val="00606922"/>
    <w:rsid w:val="00606DF0"/>
    <w:rsid w:val="0060743F"/>
    <w:rsid w:val="00607459"/>
    <w:rsid w:val="006078F0"/>
    <w:rsid w:val="00607B53"/>
    <w:rsid w:val="00607C95"/>
    <w:rsid w:val="00610200"/>
    <w:rsid w:val="00610F1D"/>
    <w:rsid w:val="00611160"/>
    <w:rsid w:val="006114D6"/>
    <w:rsid w:val="006115E7"/>
    <w:rsid w:val="006117DF"/>
    <w:rsid w:val="0061239D"/>
    <w:rsid w:val="00612AE0"/>
    <w:rsid w:val="00613187"/>
    <w:rsid w:val="0061332F"/>
    <w:rsid w:val="006134DD"/>
    <w:rsid w:val="0061403C"/>
    <w:rsid w:val="00615260"/>
    <w:rsid w:val="006159AF"/>
    <w:rsid w:val="006167A8"/>
    <w:rsid w:val="006170C3"/>
    <w:rsid w:val="006170CD"/>
    <w:rsid w:val="006175AD"/>
    <w:rsid w:val="006175FA"/>
    <w:rsid w:val="00617B5D"/>
    <w:rsid w:val="00620192"/>
    <w:rsid w:val="006207AD"/>
    <w:rsid w:val="006207C3"/>
    <w:rsid w:val="00620AB3"/>
    <w:rsid w:val="00620C6A"/>
    <w:rsid w:val="00620C88"/>
    <w:rsid w:val="00621479"/>
    <w:rsid w:val="006214F2"/>
    <w:rsid w:val="006216B4"/>
    <w:rsid w:val="006221AF"/>
    <w:rsid w:val="00622765"/>
    <w:rsid w:val="00622894"/>
    <w:rsid w:val="00622AE5"/>
    <w:rsid w:val="00622C67"/>
    <w:rsid w:val="00623264"/>
    <w:rsid w:val="006244B8"/>
    <w:rsid w:val="00624C48"/>
    <w:rsid w:val="0062534E"/>
    <w:rsid w:val="0062540C"/>
    <w:rsid w:val="006254E6"/>
    <w:rsid w:val="006255B4"/>
    <w:rsid w:val="00625BBF"/>
    <w:rsid w:val="0062624B"/>
    <w:rsid w:val="00626A98"/>
    <w:rsid w:val="006274C8"/>
    <w:rsid w:val="00627501"/>
    <w:rsid w:val="00627911"/>
    <w:rsid w:val="00627AF1"/>
    <w:rsid w:val="00627B56"/>
    <w:rsid w:val="00627C23"/>
    <w:rsid w:val="00627CA1"/>
    <w:rsid w:val="0063018F"/>
    <w:rsid w:val="00630793"/>
    <w:rsid w:val="0063097C"/>
    <w:rsid w:val="00630C35"/>
    <w:rsid w:val="006310DF"/>
    <w:rsid w:val="0063224B"/>
    <w:rsid w:val="006322AB"/>
    <w:rsid w:val="0063271E"/>
    <w:rsid w:val="006329AD"/>
    <w:rsid w:val="00632BE2"/>
    <w:rsid w:val="00632CA0"/>
    <w:rsid w:val="00633266"/>
    <w:rsid w:val="00633AB5"/>
    <w:rsid w:val="00633AC6"/>
    <w:rsid w:val="0063413F"/>
    <w:rsid w:val="006343E4"/>
    <w:rsid w:val="0063444C"/>
    <w:rsid w:val="006344A2"/>
    <w:rsid w:val="00634ADE"/>
    <w:rsid w:val="00634BB9"/>
    <w:rsid w:val="00634EB1"/>
    <w:rsid w:val="0063503C"/>
    <w:rsid w:val="0063565C"/>
    <w:rsid w:val="0063584F"/>
    <w:rsid w:val="006358D4"/>
    <w:rsid w:val="00635B37"/>
    <w:rsid w:val="00635DA2"/>
    <w:rsid w:val="00635ED2"/>
    <w:rsid w:val="00635EE8"/>
    <w:rsid w:val="00636260"/>
    <w:rsid w:val="00636266"/>
    <w:rsid w:val="00636278"/>
    <w:rsid w:val="00636387"/>
    <w:rsid w:val="00636F2D"/>
    <w:rsid w:val="006379F3"/>
    <w:rsid w:val="00637C38"/>
    <w:rsid w:val="00637F65"/>
    <w:rsid w:val="00641A88"/>
    <w:rsid w:val="00642344"/>
    <w:rsid w:val="00642D2E"/>
    <w:rsid w:val="00642FFF"/>
    <w:rsid w:val="00643269"/>
    <w:rsid w:val="006434DD"/>
    <w:rsid w:val="00643A45"/>
    <w:rsid w:val="00644360"/>
    <w:rsid w:val="00644CF6"/>
    <w:rsid w:val="00645569"/>
    <w:rsid w:val="006458D9"/>
    <w:rsid w:val="00645AB9"/>
    <w:rsid w:val="006462F7"/>
    <w:rsid w:val="00646308"/>
    <w:rsid w:val="006463F7"/>
    <w:rsid w:val="00646D2D"/>
    <w:rsid w:val="006472D1"/>
    <w:rsid w:val="006477DE"/>
    <w:rsid w:val="006479E9"/>
    <w:rsid w:val="00647DE1"/>
    <w:rsid w:val="006505F4"/>
    <w:rsid w:val="00650F6F"/>
    <w:rsid w:val="00651720"/>
    <w:rsid w:val="00651CA6"/>
    <w:rsid w:val="00651F20"/>
    <w:rsid w:val="00651FE1"/>
    <w:rsid w:val="00652147"/>
    <w:rsid w:val="00652503"/>
    <w:rsid w:val="006525EC"/>
    <w:rsid w:val="00652A42"/>
    <w:rsid w:val="006537D9"/>
    <w:rsid w:val="006541F6"/>
    <w:rsid w:val="00654382"/>
    <w:rsid w:val="006544C0"/>
    <w:rsid w:val="006546D6"/>
    <w:rsid w:val="006547F9"/>
    <w:rsid w:val="00654C7A"/>
    <w:rsid w:val="00654DA7"/>
    <w:rsid w:val="0065526C"/>
    <w:rsid w:val="00655360"/>
    <w:rsid w:val="0065568E"/>
    <w:rsid w:val="00656030"/>
    <w:rsid w:val="006568F9"/>
    <w:rsid w:val="00657033"/>
    <w:rsid w:val="00657586"/>
    <w:rsid w:val="006575C5"/>
    <w:rsid w:val="0065761B"/>
    <w:rsid w:val="00657826"/>
    <w:rsid w:val="00657944"/>
    <w:rsid w:val="00657C80"/>
    <w:rsid w:val="00657F6B"/>
    <w:rsid w:val="00660B69"/>
    <w:rsid w:val="00661079"/>
    <w:rsid w:val="006618CD"/>
    <w:rsid w:val="00661A98"/>
    <w:rsid w:val="00661E0C"/>
    <w:rsid w:val="006621F2"/>
    <w:rsid w:val="00662A35"/>
    <w:rsid w:val="00663395"/>
    <w:rsid w:val="006633DF"/>
    <w:rsid w:val="00663682"/>
    <w:rsid w:val="00663A31"/>
    <w:rsid w:val="00663ABB"/>
    <w:rsid w:val="00664445"/>
    <w:rsid w:val="006652E7"/>
    <w:rsid w:val="0066550B"/>
    <w:rsid w:val="006656C6"/>
    <w:rsid w:val="00665CEC"/>
    <w:rsid w:val="00665DE8"/>
    <w:rsid w:val="00666295"/>
    <w:rsid w:val="0066638B"/>
    <w:rsid w:val="00666847"/>
    <w:rsid w:val="00666C28"/>
    <w:rsid w:val="00667434"/>
    <w:rsid w:val="006674CE"/>
    <w:rsid w:val="00667DBF"/>
    <w:rsid w:val="00667E03"/>
    <w:rsid w:val="00670345"/>
    <w:rsid w:val="0067037E"/>
    <w:rsid w:val="00670961"/>
    <w:rsid w:val="00671C8A"/>
    <w:rsid w:val="00671EB6"/>
    <w:rsid w:val="00671F8F"/>
    <w:rsid w:val="00672435"/>
    <w:rsid w:val="006729CB"/>
    <w:rsid w:val="00673002"/>
    <w:rsid w:val="00673735"/>
    <w:rsid w:val="00673744"/>
    <w:rsid w:val="00674E28"/>
    <w:rsid w:val="00674E7F"/>
    <w:rsid w:val="00675CEA"/>
    <w:rsid w:val="00676132"/>
    <w:rsid w:val="00676279"/>
    <w:rsid w:val="0067740E"/>
    <w:rsid w:val="00677452"/>
    <w:rsid w:val="0067763C"/>
    <w:rsid w:val="006802A6"/>
    <w:rsid w:val="006804D7"/>
    <w:rsid w:val="006809B9"/>
    <w:rsid w:val="00680D34"/>
    <w:rsid w:val="00681104"/>
    <w:rsid w:val="00681EE1"/>
    <w:rsid w:val="00681EF1"/>
    <w:rsid w:val="006829D1"/>
    <w:rsid w:val="006835DD"/>
    <w:rsid w:val="006835E9"/>
    <w:rsid w:val="00683A26"/>
    <w:rsid w:val="00683D06"/>
    <w:rsid w:val="00683E9A"/>
    <w:rsid w:val="006851E7"/>
    <w:rsid w:val="0068562D"/>
    <w:rsid w:val="0068575A"/>
    <w:rsid w:val="00685C94"/>
    <w:rsid w:val="00685D09"/>
    <w:rsid w:val="00685E1F"/>
    <w:rsid w:val="00685FB7"/>
    <w:rsid w:val="0068601C"/>
    <w:rsid w:val="00686A5B"/>
    <w:rsid w:val="00686F41"/>
    <w:rsid w:val="006871A3"/>
    <w:rsid w:val="0068729F"/>
    <w:rsid w:val="006872F0"/>
    <w:rsid w:val="00687312"/>
    <w:rsid w:val="006873FE"/>
    <w:rsid w:val="00687EDF"/>
    <w:rsid w:val="006907C7"/>
    <w:rsid w:val="0069097B"/>
    <w:rsid w:val="00691225"/>
    <w:rsid w:val="0069147F"/>
    <w:rsid w:val="006917F1"/>
    <w:rsid w:val="0069182A"/>
    <w:rsid w:val="00692016"/>
    <w:rsid w:val="006924E9"/>
    <w:rsid w:val="006924EF"/>
    <w:rsid w:val="00692E5F"/>
    <w:rsid w:val="00692FA4"/>
    <w:rsid w:val="00693986"/>
    <w:rsid w:val="00694A0B"/>
    <w:rsid w:val="006955DF"/>
    <w:rsid w:val="00695663"/>
    <w:rsid w:val="00695B35"/>
    <w:rsid w:val="00695E76"/>
    <w:rsid w:val="00696D1D"/>
    <w:rsid w:val="006971AF"/>
    <w:rsid w:val="006976AB"/>
    <w:rsid w:val="00697DCD"/>
    <w:rsid w:val="00697F1D"/>
    <w:rsid w:val="006A0604"/>
    <w:rsid w:val="006A1DF3"/>
    <w:rsid w:val="006A1E2B"/>
    <w:rsid w:val="006A207F"/>
    <w:rsid w:val="006A3255"/>
    <w:rsid w:val="006A3388"/>
    <w:rsid w:val="006A393D"/>
    <w:rsid w:val="006A3C58"/>
    <w:rsid w:val="006A3F72"/>
    <w:rsid w:val="006A443F"/>
    <w:rsid w:val="006A52F0"/>
    <w:rsid w:val="006A5CFD"/>
    <w:rsid w:val="006A6859"/>
    <w:rsid w:val="006A6DD4"/>
    <w:rsid w:val="006A6E14"/>
    <w:rsid w:val="006B0F3B"/>
    <w:rsid w:val="006B18CF"/>
    <w:rsid w:val="006B19C2"/>
    <w:rsid w:val="006B2169"/>
    <w:rsid w:val="006B27BD"/>
    <w:rsid w:val="006B282F"/>
    <w:rsid w:val="006B2F4C"/>
    <w:rsid w:val="006B3374"/>
    <w:rsid w:val="006B3823"/>
    <w:rsid w:val="006B3C94"/>
    <w:rsid w:val="006B492A"/>
    <w:rsid w:val="006B4950"/>
    <w:rsid w:val="006B4B57"/>
    <w:rsid w:val="006B4CE0"/>
    <w:rsid w:val="006B4DB9"/>
    <w:rsid w:val="006B4E09"/>
    <w:rsid w:val="006B5048"/>
    <w:rsid w:val="006B5ECB"/>
    <w:rsid w:val="006B62F2"/>
    <w:rsid w:val="006B6742"/>
    <w:rsid w:val="006B70CF"/>
    <w:rsid w:val="006B7327"/>
    <w:rsid w:val="006C0162"/>
    <w:rsid w:val="006C02EB"/>
    <w:rsid w:val="006C0363"/>
    <w:rsid w:val="006C0CD3"/>
    <w:rsid w:val="006C127A"/>
    <w:rsid w:val="006C166E"/>
    <w:rsid w:val="006C1CB8"/>
    <w:rsid w:val="006C213B"/>
    <w:rsid w:val="006C222F"/>
    <w:rsid w:val="006C243D"/>
    <w:rsid w:val="006C27B6"/>
    <w:rsid w:val="006C3510"/>
    <w:rsid w:val="006C3539"/>
    <w:rsid w:val="006C37AB"/>
    <w:rsid w:val="006C3B9D"/>
    <w:rsid w:val="006C3D7D"/>
    <w:rsid w:val="006C3EB8"/>
    <w:rsid w:val="006C4272"/>
    <w:rsid w:val="006C45BC"/>
    <w:rsid w:val="006C4DA6"/>
    <w:rsid w:val="006C4EDB"/>
    <w:rsid w:val="006C570B"/>
    <w:rsid w:val="006C5710"/>
    <w:rsid w:val="006C5A19"/>
    <w:rsid w:val="006C5E84"/>
    <w:rsid w:val="006C646C"/>
    <w:rsid w:val="006C6513"/>
    <w:rsid w:val="006C6D56"/>
    <w:rsid w:val="006C6EDA"/>
    <w:rsid w:val="006C6F51"/>
    <w:rsid w:val="006C79BC"/>
    <w:rsid w:val="006C7CFA"/>
    <w:rsid w:val="006C7E63"/>
    <w:rsid w:val="006D01A1"/>
    <w:rsid w:val="006D04B3"/>
    <w:rsid w:val="006D04C3"/>
    <w:rsid w:val="006D0699"/>
    <w:rsid w:val="006D0D2F"/>
    <w:rsid w:val="006D0F29"/>
    <w:rsid w:val="006D1835"/>
    <w:rsid w:val="006D1FAD"/>
    <w:rsid w:val="006D203D"/>
    <w:rsid w:val="006D21A9"/>
    <w:rsid w:val="006D2834"/>
    <w:rsid w:val="006D29F7"/>
    <w:rsid w:val="006D37D9"/>
    <w:rsid w:val="006D387F"/>
    <w:rsid w:val="006D3D68"/>
    <w:rsid w:val="006D3EC1"/>
    <w:rsid w:val="006D4037"/>
    <w:rsid w:val="006D4A25"/>
    <w:rsid w:val="006D4D5E"/>
    <w:rsid w:val="006D4F0D"/>
    <w:rsid w:val="006D53D2"/>
    <w:rsid w:val="006D57F2"/>
    <w:rsid w:val="006D5DF1"/>
    <w:rsid w:val="006D5F74"/>
    <w:rsid w:val="006D632A"/>
    <w:rsid w:val="006D680B"/>
    <w:rsid w:val="006D6968"/>
    <w:rsid w:val="006D7579"/>
    <w:rsid w:val="006D7DC1"/>
    <w:rsid w:val="006D7F6B"/>
    <w:rsid w:val="006E0995"/>
    <w:rsid w:val="006E0B70"/>
    <w:rsid w:val="006E0C99"/>
    <w:rsid w:val="006E130A"/>
    <w:rsid w:val="006E2127"/>
    <w:rsid w:val="006E21FB"/>
    <w:rsid w:val="006E2397"/>
    <w:rsid w:val="006E251D"/>
    <w:rsid w:val="006E2844"/>
    <w:rsid w:val="006E377A"/>
    <w:rsid w:val="006E3792"/>
    <w:rsid w:val="006E3AE6"/>
    <w:rsid w:val="006E3C0F"/>
    <w:rsid w:val="006E3F86"/>
    <w:rsid w:val="006E3FA7"/>
    <w:rsid w:val="006E4563"/>
    <w:rsid w:val="006E5E54"/>
    <w:rsid w:val="006E6760"/>
    <w:rsid w:val="006E6A2E"/>
    <w:rsid w:val="006E6D1A"/>
    <w:rsid w:val="006E75E0"/>
    <w:rsid w:val="006E77C9"/>
    <w:rsid w:val="006F03D1"/>
    <w:rsid w:val="006F051E"/>
    <w:rsid w:val="006F1582"/>
    <w:rsid w:val="006F177D"/>
    <w:rsid w:val="006F1FE5"/>
    <w:rsid w:val="006F235D"/>
    <w:rsid w:val="006F2805"/>
    <w:rsid w:val="006F30F9"/>
    <w:rsid w:val="006F3591"/>
    <w:rsid w:val="006F396C"/>
    <w:rsid w:val="006F3B3D"/>
    <w:rsid w:val="006F438B"/>
    <w:rsid w:val="006F450B"/>
    <w:rsid w:val="006F45BC"/>
    <w:rsid w:val="006F4DCF"/>
    <w:rsid w:val="006F59C8"/>
    <w:rsid w:val="006F5AC7"/>
    <w:rsid w:val="006F5E41"/>
    <w:rsid w:val="006F6032"/>
    <w:rsid w:val="006F676B"/>
    <w:rsid w:val="006F71EA"/>
    <w:rsid w:val="006F7747"/>
    <w:rsid w:val="007005E2"/>
    <w:rsid w:val="00700E4E"/>
    <w:rsid w:val="00701258"/>
    <w:rsid w:val="0070146E"/>
    <w:rsid w:val="0070174F"/>
    <w:rsid w:val="00701A64"/>
    <w:rsid w:val="00701F78"/>
    <w:rsid w:val="007022D1"/>
    <w:rsid w:val="00702C6B"/>
    <w:rsid w:val="00703761"/>
    <w:rsid w:val="0070390E"/>
    <w:rsid w:val="00703B1F"/>
    <w:rsid w:val="00703E04"/>
    <w:rsid w:val="00704527"/>
    <w:rsid w:val="00704CFB"/>
    <w:rsid w:val="00704EDA"/>
    <w:rsid w:val="0070556F"/>
    <w:rsid w:val="007055D9"/>
    <w:rsid w:val="00705C89"/>
    <w:rsid w:val="00706677"/>
    <w:rsid w:val="00706B4C"/>
    <w:rsid w:val="007076DF"/>
    <w:rsid w:val="0070775E"/>
    <w:rsid w:val="00707777"/>
    <w:rsid w:val="007077BD"/>
    <w:rsid w:val="007078F1"/>
    <w:rsid w:val="00707C60"/>
    <w:rsid w:val="00707CD4"/>
    <w:rsid w:val="007100EF"/>
    <w:rsid w:val="007101C6"/>
    <w:rsid w:val="00710B79"/>
    <w:rsid w:val="00710D02"/>
    <w:rsid w:val="00710D8E"/>
    <w:rsid w:val="00710EE4"/>
    <w:rsid w:val="00710FDA"/>
    <w:rsid w:val="0071185E"/>
    <w:rsid w:val="00711F45"/>
    <w:rsid w:val="00712781"/>
    <w:rsid w:val="00712C91"/>
    <w:rsid w:val="007131B1"/>
    <w:rsid w:val="007135FC"/>
    <w:rsid w:val="00713BFC"/>
    <w:rsid w:val="00713F18"/>
    <w:rsid w:val="007144A8"/>
    <w:rsid w:val="007145A2"/>
    <w:rsid w:val="007147B1"/>
    <w:rsid w:val="00714C75"/>
    <w:rsid w:val="00715179"/>
    <w:rsid w:val="007153AB"/>
    <w:rsid w:val="00715D28"/>
    <w:rsid w:val="00716C74"/>
    <w:rsid w:val="00716CC8"/>
    <w:rsid w:val="0071723A"/>
    <w:rsid w:val="0071748C"/>
    <w:rsid w:val="0071762A"/>
    <w:rsid w:val="0071786F"/>
    <w:rsid w:val="00717A4D"/>
    <w:rsid w:val="00717A65"/>
    <w:rsid w:val="007200DE"/>
    <w:rsid w:val="0072016C"/>
    <w:rsid w:val="00720377"/>
    <w:rsid w:val="0072080F"/>
    <w:rsid w:val="00720D71"/>
    <w:rsid w:val="00720E30"/>
    <w:rsid w:val="00721429"/>
    <w:rsid w:val="00721439"/>
    <w:rsid w:val="007218AF"/>
    <w:rsid w:val="00721DB1"/>
    <w:rsid w:val="00721EBE"/>
    <w:rsid w:val="0072240A"/>
    <w:rsid w:val="00722853"/>
    <w:rsid w:val="007233AC"/>
    <w:rsid w:val="0072347D"/>
    <w:rsid w:val="007237D2"/>
    <w:rsid w:val="00723AB2"/>
    <w:rsid w:val="00724392"/>
    <w:rsid w:val="00724550"/>
    <w:rsid w:val="00724D93"/>
    <w:rsid w:val="00724E02"/>
    <w:rsid w:val="00725085"/>
    <w:rsid w:val="00725225"/>
    <w:rsid w:val="0072557C"/>
    <w:rsid w:val="00726574"/>
    <w:rsid w:val="007269C8"/>
    <w:rsid w:val="00726A03"/>
    <w:rsid w:val="00726EE0"/>
    <w:rsid w:val="0072706F"/>
    <w:rsid w:val="00727898"/>
    <w:rsid w:val="00730392"/>
    <w:rsid w:val="0073048C"/>
    <w:rsid w:val="00730B3E"/>
    <w:rsid w:val="00730E6E"/>
    <w:rsid w:val="00730FA0"/>
    <w:rsid w:val="007310D7"/>
    <w:rsid w:val="007314F7"/>
    <w:rsid w:val="0073153F"/>
    <w:rsid w:val="00731C4E"/>
    <w:rsid w:val="00731D85"/>
    <w:rsid w:val="007324CB"/>
    <w:rsid w:val="0073276A"/>
    <w:rsid w:val="00732AEE"/>
    <w:rsid w:val="00732F4F"/>
    <w:rsid w:val="007333C3"/>
    <w:rsid w:val="0073354C"/>
    <w:rsid w:val="007339F5"/>
    <w:rsid w:val="00734414"/>
    <w:rsid w:val="0073475E"/>
    <w:rsid w:val="00734807"/>
    <w:rsid w:val="00734A51"/>
    <w:rsid w:val="00735258"/>
    <w:rsid w:val="00735720"/>
    <w:rsid w:val="00735EE0"/>
    <w:rsid w:val="00736059"/>
    <w:rsid w:val="007361F2"/>
    <w:rsid w:val="00736365"/>
    <w:rsid w:val="00737442"/>
    <w:rsid w:val="00737FBB"/>
    <w:rsid w:val="00740009"/>
    <w:rsid w:val="00740950"/>
    <w:rsid w:val="0074097F"/>
    <w:rsid w:val="00741378"/>
    <w:rsid w:val="007417F2"/>
    <w:rsid w:val="0074182D"/>
    <w:rsid w:val="00742438"/>
    <w:rsid w:val="00742614"/>
    <w:rsid w:val="00742F46"/>
    <w:rsid w:val="007433C7"/>
    <w:rsid w:val="007433D3"/>
    <w:rsid w:val="007442CA"/>
    <w:rsid w:val="00744636"/>
    <w:rsid w:val="00744772"/>
    <w:rsid w:val="00744825"/>
    <w:rsid w:val="0074494B"/>
    <w:rsid w:val="00745071"/>
    <w:rsid w:val="00745483"/>
    <w:rsid w:val="00746D53"/>
    <w:rsid w:val="00746F46"/>
    <w:rsid w:val="00747529"/>
    <w:rsid w:val="007505A9"/>
    <w:rsid w:val="0075060F"/>
    <w:rsid w:val="007507E5"/>
    <w:rsid w:val="00750AE1"/>
    <w:rsid w:val="00750F49"/>
    <w:rsid w:val="00751140"/>
    <w:rsid w:val="0075127E"/>
    <w:rsid w:val="00751EA8"/>
    <w:rsid w:val="00752354"/>
    <w:rsid w:val="00752646"/>
    <w:rsid w:val="0075322E"/>
    <w:rsid w:val="00753269"/>
    <w:rsid w:val="007540D8"/>
    <w:rsid w:val="0075475C"/>
    <w:rsid w:val="00754B91"/>
    <w:rsid w:val="00754EA5"/>
    <w:rsid w:val="00755414"/>
    <w:rsid w:val="00755E85"/>
    <w:rsid w:val="00756385"/>
    <w:rsid w:val="0075658B"/>
    <w:rsid w:val="007568C1"/>
    <w:rsid w:val="00756AD3"/>
    <w:rsid w:val="00756DBA"/>
    <w:rsid w:val="00756EE6"/>
    <w:rsid w:val="0075752B"/>
    <w:rsid w:val="007575C8"/>
    <w:rsid w:val="007575D7"/>
    <w:rsid w:val="00757E7F"/>
    <w:rsid w:val="00760620"/>
    <w:rsid w:val="00760688"/>
    <w:rsid w:val="00760A6E"/>
    <w:rsid w:val="00760F7B"/>
    <w:rsid w:val="00761CCC"/>
    <w:rsid w:val="00761EF5"/>
    <w:rsid w:val="007620D3"/>
    <w:rsid w:val="00763479"/>
    <w:rsid w:val="0076349B"/>
    <w:rsid w:val="00763AAC"/>
    <w:rsid w:val="00764DE3"/>
    <w:rsid w:val="00764EF3"/>
    <w:rsid w:val="00765B09"/>
    <w:rsid w:val="007661E3"/>
    <w:rsid w:val="007668E6"/>
    <w:rsid w:val="007669D8"/>
    <w:rsid w:val="007669F1"/>
    <w:rsid w:val="00766E90"/>
    <w:rsid w:val="00767B65"/>
    <w:rsid w:val="00767BAF"/>
    <w:rsid w:val="007715F6"/>
    <w:rsid w:val="00771B71"/>
    <w:rsid w:val="00771BD1"/>
    <w:rsid w:val="00771D3B"/>
    <w:rsid w:val="00771FE2"/>
    <w:rsid w:val="00772A1A"/>
    <w:rsid w:val="00772A81"/>
    <w:rsid w:val="00773D1B"/>
    <w:rsid w:val="00773DAA"/>
    <w:rsid w:val="00774216"/>
    <w:rsid w:val="00774773"/>
    <w:rsid w:val="00774956"/>
    <w:rsid w:val="00775019"/>
    <w:rsid w:val="00775444"/>
    <w:rsid w:val="00775F9B"/>
    <w:rsid w:val="007760E0"/>
    <w:rsid w:val="0077631D"/>
    <w:rsid w:val="00776692"/>
    <w:rsid w:val="007767E9"/>
    <w:rsid w:val="007768D6"/>
    <w:rsid w:val="0077690F"/>
    <w:rsid w:val="00776C60"/>
    <w:rsid w:val="00777361"/>
    <w:rsid w:val="00777420"/>
    <w:rsid w:val="00777451"/>
    <w:rsid w:val="00780225"/>
    <w:rsid w:val="00780363"/>
    <w:rsid w:val="007806AE"/>
    <w:rsid w:val="00780B0F"/>
    <w:rsid w:val="00780E5C"/>
    <w:rsid w:val="00780EAF"/>
    <w:rsid w:val="00780FC5"/>
    <w:rsid w:val="007811A5"/>
    <w:rsid w:val="00781588"/>
    <w:rsid w:val="0078167B"/>
    <w:rsid w:val="007818B5"/>
    <w:rsid w:val="007818F1"/>
    <w:rsid w:val="0078212D"/>
    <w:rsid w:val="007822C5"/>
    <w:rsid w:val="00782584"/>
    <w:rsid w:val="0078282B"/>
    <w:rsid w:val="00782A5C"/>
    <w:rsid w:val="00782B17"/>
    <w:rsid w:val="00782B18"/>
    <w:rsid w:val="00783550"/>
    <w:rsid w:val="007835B0"/>
    <w:rsid w:val="007839CD"/>
    <w:rsid w:val="00783A41"/>
    <w:rsid w:val="00783C03"/>
    <w:rsid w:val="00783D0F"/>
    <w:rsid w:val="00783D93"/>
    <w:rsid w:val="007841BA"/>
    <w:rsid w:val="00784205"/>
    <w:rsid w:val="0078429E"/>
    <w:rsid w:val="007844B6"/>
    <w:rsid w:val="00784ACD"/>
    <w:rsid w:val="0078554D"/>
    <w:rsid w:val="00785863"/>
    <w:rsid w:val="00785DC2"/>
    <w:rsid w:val="00785E3E"/>
    <w:rsid w:val="00786789"/>
    <w:rsid w:val="00786CC1"/>
    <w:rsid w:val="00787A09"/>
    <w:rsid w:val="007902D7"/>
    <w:rsid w:val="00790631"/>
    <w:rsid w:val="00790758"/>
    <w:rsid w:val="00790DBC"/>
    <w:rsid w:val="0079192F"/>
    <w:rsid w:val="00791987"/>
    <w:rsid w:val="00791B6C"/>
    <w:rsid w:val="00791E2A"/>
    <w:rsid w:val="007922F7"/>
    <w:rsid w:val="007927DB"/>
    <w:rsid w:val="0079298B"/>
    <w:rsid w:val="00792C3D"/>
    <w:rsid w:val="00792D2F"/>
    <w:rsid w:val="00792E92"/>
    <w:rsid w:val="007930D4"/>
    <w:rsid w:val="0079372B"/>
    <w:rsid w:val="00793954"/>
    <w:rsid w:val="00793AB8"/>
    <w:rsid w:val="00793AD7"/>
    <w:rsid w:val="00795338"/>
    <w:rsid w:val="00795752"/>
    <w:rsid w:val="00795CB1"/>
    <w:rsid w:val="0079632C"/>
    <w:rsid w:val="007967FB"/>
    <w:rsid w:val="007968FC"/>
    <w:rsid w:val="00797007"/>
    <w:rsid w:val="00797084"/>
    <w:rsid w:val="007974DB"/>
    <w:rsid w:val="00797683"/>
    <w:rsid w:val="00797693"/>
    <w:rsid w:val="00797F6E"/>
    <w:rsid w:val="007A02AA"/>
    <w:rsid w:val="007A03DA"/>
    <w:rsid w:val="007A0523"/>
    <w:rsid w:val="007A0744"/>
    <w:rsid w:val="007A0F02"/>
    <w:rsid w:val="007A104B"/>
    <w:rsid w:val="007A106C"/>
    <w:rsid w:val="007A1502"/>
    <w:rsid w:val="007A1B95"/>
    <w:rsid w:val="007A2022"/>
    <w:rsid w:val="007A2139"/>
    <w:rsid w:val="007A253F"/>
    <w:rsid w:val="007A2E97"/>
    <w:rsid w:val="007A3075"/>
    <w:rsid w:val="007A3537"/>
    <w:rsid w:val="007A3FB2"/>
    <w:rsid w:val="007A3FC6"/>
    <w:rsid w:val="007A4249"/>
    <w:rsid w:val="007A43A4"/>
    <w:rsid w:val="007A48E7"/>
    <w:rsid w:val="007A4A69"/>
    <w:rsid w:val="007A4B3B"/>
    <w:rsid w:val="007A4BD0"/>
    <w:rsid w:val="007A5038"/>
    <w:rsid w:val="007A5D19"/>
    <w:rsid w:val="007A700F"/>
    <w:rsid w:val="007A71F9"/>
    <w:rsid w:val="007A76DC"/>
    <w:rsid w:val="007A76DD"/>
    <w:rsid w:val="007A7898"/>
    <w:rsid w:val="007B00A1"/>
    <w:rsid w:val="007B00BE"/>
    <w:rsid w:val="007B063E"/>
    <w:rsid w:val="007B0D7B"/>
    <w:rsid w:val="007B0E0C"/>
    <w:rsid w:val="007B0E97"/>
    <w:rsid w:val="007B1F4B"/>
    <w:rsid w:val="007B1F7A"/>
    <w:rsid w:val="007B232C"/>
    <w:rsid w:val="007B28D0"/>
    <w:rsid w:val="007B2984"/>
    <w:rsid w:val="007B2C24"/>
    <w:rsid w:val="007B3083"/>
    <w:rsid w:val="007B31E3"/>
    <w:rsid w:val="007B32C6"/>
    <w:rsid w:val="007B3599"/>
    <w:rsid w:val="007B36DD"/>
    <w:rsid w:val="007B3B7D"/>
    <w:rsid w:val="007B3B95"/>
    <w:rsid w:val="007B3C62"/>
    <w:rsid w:val="007B3C93"/>
    <w:rsid w:val="007B3EB4"/>
    <w:rsid w:val="007B48BD"/>
    <w:rsid w:val="007B544F"/>
    <w:rsid w:val="007B571F"/>
    <w:rsid w:val="007B585A"/>
    <w:rsid w:val="007B58F8"/>
    <w:rsid w:val="007B5D2B"/>
    <w:rsid w:val="007B628D"/>
    <w:rsid w:val="007B6BAA"/>
    <w:rsid w:val="007B6F2C"/>
    <w:rsid w:val="007B7270"/>
    <w:rsid w:val="007B7855"/>
    <w:rsid w:val="007B7C3C"/>
    <w:rsid w:val="007C09D7"/>
    <w:rsid w:val="007C1719"/>
    <w:rsid w:val="007C1E08"/>
    <w:rsid w:val="007C1F37"/>
    <w:rsid w:val="007C1F61"/>
    <w:rsid w:val="007C20F8"/>
    <w:rsid w:val="007C2402"/>
    <w:rsid w:val="007C24C4"/>
    <w:rsid w:val="007C260B"/>
    <w:rsid w:val="007C2787"/>
    <w:rsid w:val="007C2C90"/>
    <w:rsid w:val="007C2CB3"/>
    <w:rsid w:val="007C32B4"/>
    <w:rsid w:val="007C3A21"/>
    <w:rsid w:val="007C3D65"/>
    <w:rsid w:val="007C421A"/>
    <w:rsid w:val="007C46ED"/>
    <w:rsid w:val="007C486F"/>
    <w:rsid w:val="007C5452"/>
    <w:rsid w:val="007C5543"/>
    <w:rsid w:val="007C5611"/>
    <w:rsid w:val="007C5AE9"/>
    <w:rsid w:val="007C5C4F"/>
    <w:rsid w:val="007C65D2"/>
    <w:rsid w:val="007C69FD"/>
    <w:rsid w:val="007C785A"/>
    <w:rsid w:val="007C7ED7"/>
    <w:rsid w:val="007D00D1"/>
    <w:rsid w:val="007D0E41"/>
    <w:rsid w:val="007D0EE9"/>
    <w:rsid w:val="007D1355"/>
    <w:rsid w:val="007D2F78"/>
    <w:rsid w:val="007D3099"/>
    <w:rsid w:val="007D312B"/>
    <w:rsid w:val="007D3867"/>
    <w:rsid w:val="007D396D"/>
    <w:rsid w:val="007D3AB4"/>
    <w:rsid w:val="007D44DC"/>
    <w:rsid w:val="007D4684"/>
    <w:rsid w:val="007D4FE6"/>
    <w:rsid w:val="007D56D4"/>
    <w:rsid w:val="007D58BA"/>
    <w:rsid w:val="007D5EFC"/>
    <w:rsid w:val="007D6790"/>
    <w:rsid w:val="007D7382"/>
    <w:rsid w:val="007D7DCC"/>
    <w:rsid w:val="007D7E4E"/>
    <w:rsid w:val="007E0865"/>
    <w:rsid w:val="007E092B"/>
    <w:rsid w:val="007E0DCC"/>
    <w:rsid w:val="007E1349"/>
    <w:rsid w:val="007E173A"/>
    <w:rsid w:val="007E2542"/>
    <w:rsid w:val="007E263C"/>
    <w:rsid w:val="007E2A4E"/>
    <w:rsid w:val="007E2C45"/>
    <w:rsid w:val="007E3223"/>
    <w:rsid w:val="007E334F"/>
    <w:rsid w:val="007E33AF"/>
    <w:rsid w:val="007E37CC"/>
    <w:rsid w:val="007E3B80"/>
    <w:rsid w:val="007E3E52"/>
    <w:rsid w:val="007E4116"/>
    <w:rsid w:val="007E4416"/>
    <w:rsid w:val="007E4945"/>
    <w:rsid w:val="007E4B98"/>
    <w:rsid w:val="007E50DD"/>
    <w:rsid w:val="007E5207"/>
    <w:rsid w:val="007E5475"/>
    <w:rsid w:val="007E5621"/>
    <w:rsid w:val="007E568E"/>
    <w:rsid w:val="007E5811"/>
    <w:rsid w:val="007E58A6"/>
    <w:rsid w:val="007E5F63"/>
    <w:rsid w:val="007E6773"/>
    <w:rsid w:val="007E6A38"/>
    <w:rsid w:val="007E6B3E"/>
    <w:rsid w:val="007E6C36"/>
    <w:rsid w:val="007E6DEA"/>
    <w:rsid w:val="007E73B1"/>
    <w:rsid w:val="007E7C58"/>
    <w:rsid w:val="007F00B3"/>
    <w:rsid w:val="007F06BF"/>
    <w:rsid w:val="007F0811"/>
    <w:rsid w:val="007F09E2"/>
    <w:rsid w:val="007F0DBF"/>
    <w:rsid w:val="007F0F2C"/>
    <w:rsid w:val="007F1105"/>
    <w:rsid w:val="007F16B5"/>
    <w:rsid w:val="007F1828"/>
    <w:rsid w:val="007F194F"/>
    <w:rsid w:val="007F1AD1"/>
    <w:rsid w:val="007F1EF0"/>
    <w:rsid w:val="007F20BF"/>
    <w:rsid w:val="007F22FE"/>
    <w:rsid w:val="007F2539"/>
    <w:rsid w:val="007F2B0F"/>
    <w:rsid w:val="007F2B48"/>
    <w:rsid w:val="007F320D"/>
    <w:rsid w:val="007F3475"/>
    <w:rsid w:val="007F3C8C"/>
    <w:rsid w:val="007F3CC8"/>
    <w:rsid w:val="007F4674"/>
    <w:rsid w:val="007F4880"/>
    <w:rsid w:val="007F4B37"/>
    <w:rsid w:val="007F4E26"/>
    <w:rsid w:val="007F51C4"/>
    <w:rsid w:val="007F51F3"/>
    <w:rsid w:val="007F5468"/>
    <w:rsid w:val="007F5EC3"/>
    <w:rsid w:val="007F5F72"/>
    <w:rsid w:val="007F635C"/>
    <w:rsid w:val="007F699C"/>
    <w:rsid w:val="007F6A6F"/>
    <w:rsid w:val="007F6B0B"/>
    <w:rsid w:val="007F6CEF"/>
    <w:rsid w:val="007F7704"/>
    <w:rsid w:val="007F7B32"/>
    <w:rsid w:val="008000FD"/>
    <w:rsid w:val="0080097C"/>
    <w:rsid w:val="008009A6"/>
    <w:rsid w:val="00800C32"/>
    <w:rsid w:val="00800D5D"/>
    <w:rsid w:val="00800E48"/>
    <w:rsid w:val="008013B4"/>
    <w:rsid w:val="00801D52"/>
    <w:rsid w:val="00801E75"/>
    <w:rsid w:val="00801F6C"/>
    <w:rsid w:val="008025C3"/>
    <w:rsid w:val="008029AC"/>
    <w:rsid w:val="00802B16"/>
    <w:rsid w:val="00803D08"/>
    <w:rsid w:val="008041C6"/>
    <w:rsid w:val="00804634"/>
    <w:rsid w:val="00804830"/>
    <w:rsid w:val="00804A4D"/>
    <w:rsid w:val="00804BC4"/>
    <w:rsid w:val="008052D7"/>
    <w:rsid w:val="008055A6"/>
    <w:rsid w:val="00805679"/>
    <w:rsid w:val="00806447"/>
    <w:rsid w:val="00807330"/>
    <w:rsid w:val="00807719"/>
    <w:rsid w:val="00807F64"/>
    <w:rsid w:val="0081004B"/>
    <w:rsid w:val="008102C0"/>
    <w:rsid w:val="008102E7"/>
    <w:rsid w:val="00810401"/>
    <w:rsid w:val="00810BDD"/>
    <w:rsid w:val="008113C1"/>
    <w:rsid w:val="0081169B"/>
    <w:rsid w:val="008116DA"/>
    <w:rsid w:val="00811C7D"/>
    <w:rsid w:val="00812329"/>
    <w:rsid w:val="00812CA1"/>
    <w:rsid w:val="00812CE9"/>
    <w:rsid w:val="00813263"/>
    <w:rsid w:val="00813829"/>
    <w:rsid w:val="00813F51"/>
    <w:rsid w:val="00814966"/>
    <w:rsid w:val="00814A91"/>
    <w:rsid w:val="00814BD5"/>
    <w:rsid w:val="00815022"/>
    <w:rsid w:val="008154FE"/>
    <w:rsid w:val="008155E1"/>
    <w:rsid w:val="008159E7"/>
    <w:rsid w:val="00815A96"/>
    <w:rsid w:val="00815C5E"/>
    <w:rsid w:val="00816074"/>
    <w:rsid w:val="00816BBD"/>
    <w:rsid w:val="008173E3"/>
    <w:rsid w:val="0081747B"/>
    <w:rsid w:val="0081750F"/>
    <w:rsid w:val="008176D4"/>
    <w:rsid w:val="00817C9F"/>
    <w:rsid w:val="00817F49"/>
    <w:rsid w:val="0082025D"/>
    <w:rsid w:val="008203B8"/>
    <w:rsid w:val="00821369"/>
    <w:rsid w:val="008213AE"/>
    <w:rsid w:val="00822188"/>
    <w:rsid w:val="00822358"/>
    <w:rsid w:val="00822B93"/>
    <w:rsid w:val="0082337C"/>
    <w:rsid w:val="00823601"/>
    <w:rsid w:val="00823B57"/>
    <w:rsid w:val="00823B86"/>
    <w:rsid w:val="00823DD3"/>
    <w:rsid w:val="0082420D"/>
    <w:rsid w:val="00824390"/>
    <w:rsid w:val="008245F9"/>
    <w:rsid w:val="008246ED"/>
    <w:rsid w:val="00824B6C"/>
    <w:rsid w:val="00824D70"/>
    <w:rsid w:val="00824D7D"/>
    <w:rsid w:val="0082531F"/>
    <w:rsid w:val="008254CB"/>
    <w:rsid w:val="00825A84"/>
    <w:rsid w:val="00825E84"/>
    <w:rsid w:val="00825FC1"/>
    <w:rsid w:val="0082609C"/>
    <w:rsid w:val="0082639F"/>
    <w:rsid w:val="00827253"/>
    <w:rsid w:val="00827AAB"/>
    <w:rsid w:val="00827CDA"/>
    <w:rsid w:val="008302B6"/>
    <w:rsid w:val="00830A1D"/>
    <w:rsid w:val="0083160B"/>
    <w:rsid w:val="00831DDA"/>
    <w:rsid w:val="00832422"/>
    <w:rsid w:val="008326C9"/>
    <w:rsid w:val="008328AF"/>
    <w:rsid w:val="0083304C"/>
    <w:rsid w:val="0083359E"/>
    <w:rsid w:val="008337A3"/>
    <w:rsid w:val="008344B7"/>
    <w:rsid w:val="0083496C"/>
    <w:rsid w:val="00834DD9"/>
    <w:rsid w:val="00835A55"/>
    <w:rsid w:val="00835AD8"/>
    <w:rsid w:val="00835E79"/>
    <w:rsid w:val="00835F43"/>
    <w:rsid w:val="00836450"/>
    <w:rsid w:val="008369B0"/>
    <w:rsid w:val="00836C5F"/>
    <w:rsid w:val="00837016"/>
    <w:rsid w:val="008376CD"/>
    <w:rsid w:val="0083792E"/>
    <w:rsid w:val="00837D8E"/>
    <w:rsid w:val="008402CE"/>
    <w:rsid w:val="00841989"/>
    <w:rsid w:val="00842226"/>
    <w:rsid w:val="00842227"/>
    <w:rsid w:val="00842387"/>
    <w:rsid w:val="00843FB3"/>
    <w:rsid w:val="0084443F"/>
    <w:rsid w:val="00845CFC"/>
    <w:rsid w:val="00845DE3"/>
    <w:rsid w:val="00846443"/>
    <w:rsid w:val="00846BE0"/>
    <w:rsid w:val="00846D73"/>
    <w:rsid w:val="0084702A"/>
    <w:rsid w:val="008473F6"/>
    <w:rsid w:val="00847864"/>
    <w:rsid w:val="00850105"/>
    <w:rsid w:val="00850AC1"/>
    <w:rsid w:val="00850DB7"/>
    <w:rsid w:val="00851023"/>
    <w:rsid w:val="00852421"/>
    <w:rsid w:val="008528F3"/>
    <w:rsid w:val="00852913"/>
    <w:rsid w:val="00852943"/>
    <w:rsid w:val="0085316D"/>
    <w:rsid w:val="00853531"/>
    <w:rsid w:val="00853DCE"/>
    <w:rsid w:val="00854640"/>
    <w:rsid w:val="00854B21"/>
    <w:rsid w:val="008550C8"/>
    <w:rsid w:val="0085599B"/>
    <w:rsid w:val="00855E61"/>
    <w:rsid w:val="008560AC"/>
    <w:rsid w:val="008569C4"/>
    <w:rsid w:val="00856F39"/>
    <w:rsid w:val="008571C7"/>
    <w:rsid w:val="00857672"/>
    <w:rsid w:val="0085775A"/>
    <w:rsid w:val="00857BA4"/>
    <w:rsid w:val="00857CE0"/>
    <w:rsid w:val="00857E0B"/>
    <w:rsid w:val="00860659"/>
    <w:rsid w:val="008606D5"/>
    <w:rsid w:val="00860E60"/>
    <w:rsid w:val="00860F6F"/>
    <w:rsid w:val="008610A6"/>
    <w:rsid w:val="008613F7"/>
    <w:rsid w:val="0086162F"/>
    <w:rsid w:val="0086174F"/>
    <w:rsid w:val="00862390"/>
    <w:rsid w:val="0086281A"/>
    <w:rsid w:val="00863C89"/>
    <w:rsid w:val="00864A03"/>
    <w:rsid w:val="00864A34"/>
    <w:rsid w:val="008657A3"/>
    <w:rsid w:val="00865F43"/>
    <w:rsid w:val="00866515"/>
    <w:rsid w:val="008668C0"/>
    <w:rsid w:val="00866959"/>
    <w:rsid w:val="00866E6F"/>
    <w:rsid w:val="00867049"/>
    <w:rsid w:val="0086718E"/>
    <w:rsid w:val="0086785D"/>
    <w:rsid w:val="00867B3A"/>
    <w:rsid w:val="0087007C"/>
    <w:rsid w:val="008704FF"/>
    <w:rsid w:val="00871233"/>
    <w:rsid w:val="00871D94"/>
    <w:rsid w:val="008720C9"/>
    <w:rsid w:val="00872171"/>
    <w:rsid w:val="0087245A"/>
    <w:rsid w:val="0087253B"/>
    <w:rsid w:val="00872A52"/>
    <w:rsid w:val="00873AF9"/>
    <w:rsid w:val="0087441E"/>
    <w:rsid w:val="00874681"/>
    <w:rsid w:val="00874977"/>
    <w:rsid w:val="00874E65"/>
    <w:rsid w:val="008750E5"/>
    <w:rsid w:val="0087523B"/>
    <w:rsid w:val="00875550"/>
    <w:rsid w:val="00875686"/>
    <w:rsid w:val="00875B18"/>
    <w:rsid w:val="00876B28"/>
    <w:rsid w:val="00876DF4"/>
    <w:rsid w:val="00876EE2"/>
    <w:rsid w:val="00877CF1"/>
    <w:rsid w:val="00877F51"/>
    <w:rsid w:val="008800B5"/>
    <w:rsid w:val="00881102"/>
    <w:rsid w:val="008817DE"/>
    <w:rsid w:val="008823D4"/>
    <w:rsid w:val="00882557"/>
    <w:rsid w:val="00883993"/>
    <w:rsid w:val="00883D7D"/>
    <w:rsid w:val="0088409C"/>
    <w:rsid w:val="008845B5"/>
    <w:rsid w:val="00884CE8"/>
    <w:rsid w:val="00885071"/>
    <w:rsid w:val="008850D6"/>
    <w:rsid w:val="00885123"/>
    <w:rsid w:val="00885391"/>
    <w:rsid w:val="008853A1"/>
    <w:rsid w:val="00885862"/>
    <w:rsid w:val="008858AF"/>
    <w:rsid w:val="008858C1"/>
    <w:rsid w:val="00885EF4"/>
    <w:rsid w:val="008863A8"/>
    <w:rsid w:val="00886CB0"/>
    <w:rsid w:val="00886E2D"/>
    <w:rsid w:val="0089024D"/>
    <w:rsid w:val="008908BE"/>
    <w:rsid w:val="00890C28"/>
    <w:rsid w:val="00891B08"/>
    <w:rsid w:val="00891B56"/>
    <w:rsid w:val="008921D2"/>
    <w:rsid w:val="008922A8"/>
    <w:rsid w:val="0089266D"/>
    <w:rsid w:val="0089286E"/>
    <w:rsid w:val="00892A6B"/>
    <w:rsid w:val="00892E27"/>
    <w:rsid w:val="008937AF"/>
    <w:rsid w:val="008946EC"/>
    <w:rsid w:val="00894F97"/>
    <w:rsid w:val="0089550B"/>
    <w:rsid w:val="008959F2"/>
    <w:rsid w:val="008965B4"/>
    <w:rsid w:val="00896D5E"/>
    <w:rsid w:val="00896DE5"/>
    <w:rsid w:val="008970B7"/>
    <w:rsid w:val="00897240"/>
    <w:rsid w:val="00897872"/>
    <w:rsid w:val="00897C79"/>
    <w:rsid w:val="008A07FE"/>
    <w:rsid w:val="008A09DA"/>
    <w:rsid w:val="008A0AB3"/>
    <w:rsid w:val="008A1115"/>
    <w:rsid w:val="008A1150"/>
    <w:rsid w:val="008A18F7"/>
    <w:rsid w:val="008A1EB7"/>
    <w:rsid w:val="008A1F92"/>
    <w:rsid w:val="008A2871"/>
    <w:rsid w:val="008A2DB2"/>
    <w:rsid w:val="008A30D0"/>
    <w:rsid w:val="008A30FB"/>
    <w:rsid w:val="008A32EE"/>
    <w:rsid w:val="008A3518"/>
    <w:rsid w:val="008A4010"/>
    <w:rsid w:val="008A43B6"/>
    <w:rsid w:val="008A4E57"/>
    <w:rsid w:val="008A5E9F"/>
    <w:rsid w:val="008A61CC"/>
    <w:rsid w:val="008A6D0D"/>
    <w:rsid w:val="008A7250"/>
    <w:rsid w:val="008A7E49"/>
    <w:rsid w:val="008B060C"/>
    <w:rsid w:val="008B0727"/>
    <w:rsid w:val="008B09CE"/>
    <w:rsid w:val="008B0C28"/>
    <w:rsid w:val="008B1102"/>
    <w:rsid w:val="008B1487"/>
    <w:rsid w:val="008B1986"/>
    <w:rsid w:val="008B1B80"/>
    <w:rsid w:val="008B1D19"/>
    <w:rsid w:val="008B20B9"/>
    <w:rsid w:val="008B21F4"/>
    <w:rsid w:val="008B256C"/>
    <w:rsid w:val="008B33ED"/>
    <w:rsid w:val="008B3F39"/>
    <w:rsid w:val="008B4838"/>
    <w:rsid w:val="008B4CC2"/>
    <w:rsid w:val="008B4CD9"/>
    <w:rsid w:val="008B51B1"/>
    <w:rsid w:val="008B534B"/>
    <w:rsid w:val="008B5B30"/>
    <w:rsid w:val="008B5CF0"/>
    <w:rsid w:val="008B5D1E"/>
    <w:rsid w:val="008B641E"/>
    <w:rsid w:val="008B6944"/>
    <w:rsid w:val="008B6ADA"/>
    <w:rsid w:val="008B727F"/>
    <w:rsid w:val="008B7612"/>
    <w:rsid w:val="008B76CB"/>
    <w:rsid w:val="008B7B8D"/>
    <w:rsid w:val="008C0308"/>
    <w:rsid w:val="008C0E77"/>
    <w:rsid w:val="008C1072"/>
    <w:rsid w:val="008C13E8"/>
    <w:rsid w:val="008C174F"/>
    <w:rsid w:val="008C190E"/>
    <w:rsid w:val="008C1BF3"/>
    <w:rsid w:val="008C2417"/>
    <w:rsid w:val="008C2504"/>
    <w:rsid w:val="008C30AF"/>
    <w:rsid w:val="008C3436"/>
    <w:rsid w:val="008C34F5"/>
    <w:rsid w:val="008C350D"/>
    <w:rsid w:val="008C355B"/>
    <w:rsid w:val="008C35A9"/>
    <w:rsid w:val="008C4049"/>
    <w:rsid w:val="008C4462"/>
    <w:rsid w:val="008C4513"/>
    <w:rsid w:val="008C4708"/>
    <w:rsid w:val="008C47AD"/>
    <w:rsid w:val="008C4927"/>
    <w:rsid w:val="008C4F16"/>
    <w:rsid w:val="008C5E38"/>
    <w:rsid w:val="008C5E73"/>
    <w:rsid w:val="008C5F04"/>
    <w:rsid w:val="008C6560"/>
    <w:rsid w:val="008C6683"/>
    <w:rsid w:val="008C6E49"/>
    <w:rsid w:val="008C763D"/>
    <w:rsid w:val="008C767C"/>
    <w:rsid w:val="008D053C"/>
    <w:rsid w:val="008D08C2"/>
    <w:rsid w:val="008D0B4E"/>
    <w:rsid w:val="008D0FDB"/>
    <w:rsid w:val="008D13AF"/>
    <w:rsid w:val="008D13FE"/>
    <w:rsid w:val="008D1636"/>
    <w:rsid w:val="008D1D72"/>
    <w:rsid w:val="008D24EC"/>
    <w:rsid w:val="008D29CF"/>
    <w:rsid w:val="008D3235"/>
    <w:rsid w:val="008D4415"/>
    <w:rsid w:val="008D45CD"/>
    <w:rsid w:val="008D46D4"/>
    <w:rsid w:val="008D48D5"/>
    <w:rsid w:val="008D4978"/>
    <w:rsid w:val="008D49C3"/>
    <w:rsid w:val="008D50BC"/>
    <w:rsid w:val="008D5703"/>
    <w:rsid w:val="008D57E3"/>
    <w:rsid w:val="008D58E4"/>
    <w:rsid w:val="008D5FB9"/>
    <w:rsid w:val="008D69E5"/>
    <w:rsid w:val="008D6C7A"/>
    <w:rsid w:val="008D6CAC"/>
    <w:rsid w:val="008D6D32"/>
    <w:rsid w:val="008D6DD1"/>
    <w:rsid w:val="008D7172"/>
    <w:rsid w:val="008D737E"/>
    <w:rsid w:val="008D7380"/>
    <w:rsid w:val="008D73FF"/>
    <w:rsid w:val="008D7832"/>
    <w:rsid w:val="008D7AA1"/>
    <w:rsid w:val="008D7ABA"/>
    <w:rsid w:val="008E00B0"/>
    <w:rsid w:val="008E00D2"/>
    <w:rsid w:val="008E0B28"/>
    <w:rsid w:val="008E1155"/>
    <w:rsid w:val="008E11EB"/>
    <w:rsid w:val="008E120C"/>
    <w:rsid w:val="008E1346"/>
    <w:rsid w:val="008E18B6"/>
    <w:rsid w:val="008E1B05"/>
    <w:rsid w:val="008E1CC4"/>
    <w:rsid w:val="008E1ECF"/>
    <w:rsid w:val="008E1EE0"/>
    <w:rsid w:val="008E29A6"/>
    <w:rsid w:val="008E32ED"/>
    <w:rsid w:val="008E3CAA"/>
    <w:rsid w:val="008E40C8"/>
    <w:rsid w:val="008E47B3"/>
    <w:rsid w:val="008E488F"/>
    <w:rsid w:val="008E48CE"/>
    <w:rsid w:val="008E4A82"/>
    <w:rsid w:val="008E53F0"/>
    <w:rsid w:val="008E58AC"/>
    <w:rsid w:val="008E59AA"/>
    <w:rsid w:val="008E5B5C"/>
    <w:rsid w:val="008E68C9"/>
    <w:rsid w:val="008E6BAD"/>
    <w:rsid w:val="008E6E99"/>
    <w:rsid w:val="008E755F"/>
    <w:rsid w:val="008E79CE"/>
    <w:rsid w:val="008E7B2D"/>
    <w:rsid w:val="008E7EC7"/>
    <w:rsid w:val="008F05D2"/>
    <w:rsid w:val="008F0D77"/>
    <w:rsid w:val="008F1065"/>
    <w:rsid w:val="008F124D"/>
    <w:rsid w:val="008F166E"/>
    <w:rsid w:val="008F190A"/>
    <w:rsid w:val="008F1F6D"/>
    <w:rsid w:val="008F25E3"/>
    <w:rsid w:val="008F31EA"/>
    <w:rsid w:val="008F5983"/>
    <w:rsid w:val="008F5A7E"/>
    <w:rsid w:val="008F5A85"/>
    <w:rsid w:val="008F5FCA"/>
    <w:rsid w:val="008F698C"/>
    <w:rsid w:val="008F6D0D"/>
    <w:rsid w:val="008F6D10"/>
    <w:rsid w:val="008F6EFC"/>
    <w:rsid w:val="008F6FCD"/>
    <w:rsid w:val="008F77B7"/>
    <w:rsid w:val="008F7880"/>
    <w:rsid w:val="008F7D5E"/>
    <w:rsid w:val="008F7F60"/>
    <w:rsid w:val="009001FA"/>
    <w:rsid w:val="009003B1"/>
    <w:rsid w:val="00900449"/>
    <w:rsid w:val="009016A6"/>
    <w:rsid w:val="00901777"/>
    <w:rsid w:val="00901939"/>
    <w:rsid w:val="00901E5D"/>
    <w:rsid w:val="00901FD8"/>
    <w:rsid w:val="00902122"/>
    <w:rsid w:val="0090219E"/>
    <w:rsid w:val="00902238"/>
    <w:rsid w:val="00902517"/>
    <w:rsid w:val="00902736"/>
    <w:rsid w:val="0090297A"/>
    <w:rsid w:val="00902A6A"/>
    <w:rsid w:val="00903183"/>
    <w:rsid w:val="0090384F"/>
    <w:rsid w:val="009040EB"/>
    <w:rsid w:val="00904902"/>
    <w:rsid w:val="00904F37"/>
    <w:rsid w:val="00905208"/>
    <w:rsid w:val="009056EB"/>
    <w:rsid w:val="00906017"/>
    <w:rsid w:val="0090616A"/>
    <w:rsid w:val="009062D3"/>
    <w:rsid w:val="009065FA"/>
    <w:rsid w:val="00906DEA"/>
    <w:rsid w:val="00907103"/>
    <w:rsid w:val="0090727C"/>
    <w:rsid w:val="00907A1C"/>
    <w:rsid w:val="009104E2"/>
    <w:rsid w:val="009106DF"/>
    <w:rsid w:val="00910AAC"/>
    <w:rsid w:val="00910DDA"/>
    <w:rsid w:val="00911111"/>
    <w:rsid w:val="00911354"/>
    <w:rsid w:val="009118EC"/>
    <w:rsid w:val="00911D27"/>
    <w:rsid w:val="00911E48"/>
    <w:rsid w:val="00911FF0"/>
    <w:rsid w:val="009120A7"/>
    <w:rsid w:val="009120AD"/>
    <w:rsid w:val="00912323"/>
    <w:rsid w:val="00912427"/>
    <w:rsid w:val="0091277F"/>
    <w:rsid w:val="00912954"/>
    <w:rsid w:val="00912CA8"/>
    <w:rsid w:val="00912CC9"/>
    <w:rsid w:val="00912E18"/>
    <w:rsid w:val="00914C42"/>
    <w:rsid w:val="0091524A"/>
    <w:rsid w:val="009154A1"/>
    <w:rsid w:val="00915F80"/>
    <w:rsid w:val="00916451"/>
    <w:rsid w:val="00917AA9"/>
    <w:rsid w:val="00917BF9"/>
    <w:rsid w:val="00917CB4"/>
    <w:rsid w:val="00917D74"/>
    <w:rsid w:val="00920719"/>
    <w:rsid w:val="009207F1"/>
    <w:rsid w:val="00920EDE"/>
    <w:rsid w:val="00921027"/>
    <w:rsid w:val="009210FE"/>
    <w:rsid w:val="009214C8"/>
    <w:rsid w:val="009214F4"/>
    <w:rsid w:val="009218E9"/>
    <w:rsid w:val="00921A50"/>
    <w:rsid w:val="00921AA8"/>
    <w:rsid w:val="00921C1C"/>
    <w:rsid w:val="00922515"/>
    <w:rsid w:val="0092266C"/>
    <w:rsid w:val="009227E3"/>
    <w:rsid w:val="00922F60"/>
    <w:rsid w:val="00923007"/>
    <w:rsid w:val="009231A5"/>
    <w:rsid w:val="0092362E"/>
    <w:rsid w:val="00924224"/>
    <w:rsid w:val="0092426D"/>
    <w:rsid w:val="00924E3E"/>
    <w:rsid w:val="009251B4"/>
    <w:rsid w:val="00925314"/>
    <w:rsid w:val="00925420"/>
    <w:rsid w:val="0092603B"/>
    <w:rsid w:val="00926682"/>
    <w:rsid w:val="00926D4B"/>
    <w:rsid w:val="00926E4B"/>
    <w:rsid w:val="00926EAE"/>
    <w:rsid w:val="0092771B"/>
    <w:rsid w:val="00930745"/>
    <w:rsid w:val="009309D3"/>
    <w:rsid w:val="00930AD0"/>
    <w:rsid w:val="00930D63"/>
    <w:rsid w:val="00931372"/>
    <w:rsid w:val="009313AB"/>
    <w:rsid w:val="00931D98"/>
    <w:rsid w:val="00931F29"/>
    <w:rsid w:val="009320E2"/>
    <w:rsid w:val="0093230F"/>
    <w:rsid w:val="009325A9"/>
    <w:rsid w:val="00933019"/>
    <w:rsid w:val="0093368F"/>
    <w:rsid w:val="00933FB9"/>
    <w:rsid w:val="009341D5"/>
    <w:rsid w:val="00934284"/>
    <w:rsid w:val="00934D06"/>
    <w:rsid w:val="00935717"/>
    <w:rsid w:val="00935C0D"/>
    <w:rsid w:val="00936183"/>
    <w:rsid w:val="00936628"/>
    <w:rsid w:val="00936A69"/>
    <w:rsid w:val="00936B33"/>
    <w:rsid w:val="00936FBB"/>
    <w:rsid w:val="00937502"/>
    <w:rsid w:val="00937598"/>
    <w:rsid w:val="009378EE"/>
    <w:rsid w:val="00937C33"/>
    <w:rsid w:val="00940D42"/>
    <w:rsid w:val="00941E44"/>
    <w:rsid w:val="00941E80"/>
    <w:rsid w:val="0094217F"/>
    <w:rsid w:val="0094218E"/>
    <w:rsid w:val="00942642"/>
    <w:rsid w:val="0094266F"/>
    <w:rsid w:val="00942AD5"/>
    <w:rsid w:val="00942B91"/>
    <w:rsid w:val="00943A91"/>
    <w:rsid w:val="00943B53"/>
    <w:rsid w:val="009447B9"/>
    <w:rsid w:val="00944A5B"/>
    <w:rsid w:val="00944A7C"/>
    <w:rsid w:val="00944CED"/>
    <w:rsid w:val="00944E46"/>
    <w:rsid w:val="00944EF0"/>
    <w:rsid w:val="00945A66"/>
    <w:rsid w:val="00946105"/>
    <w:rsid w:val="0094619B"/>
    <w:rsid w:val="00946E3B"/>
    <w:rsid w:val="00946ED4"/>
    <w:rsid w:val="009471D6"/>
    <w:rsid w:val="009476FF"/>
    <w:rsid w:val="009478D6"/>
    <w:rsid w:val="009506DF"/>
    <w:rsid w:val="0095122C"/>
    <w:rsid w:val="00951FF7"/>
    <w:rsid w:val="00952119"/>
    <w:rsid w:val="00952758"/>
    <w:rsid w:val="00953072"/>
    <w:rsid w:val="00953769"/>
    <w:rsid w:val="00953A25"/>
    <w:rsid w:val="00953AE9"/>
    <w:rsid w:val="00953B9B"/>
    <w:rsid w:val="00953C1F"/>
    <w:rsid w:val="00953F11"/>
    <w:rsid w:val="009544B6"/>
    <w:rsid w:val="009545F2"/>
    <w:rsid w:val="00954B82"/>
    <w:rsid w:val="00954F92"/>
    <w:rsid w:val="00955044"/>
    <w:rsid w:val="009556BE"/>
    <w:rsid w:val="009562E5"/>
    <w:rsid w:val="0095656A"/>
    <w:rsid w:val="0095661D"/>
    <w:rsid w:val="009567B0"/>
    <w:rsid w:val="00956B0F"/>
    <w:rsid w:val="0095710F"/>
    <w:rsid w:val="0095716B"/>
    <w:rsid w:val="009579E4"/>
    <w:rsid w:val="00957DC4"/>
    <w:rsid w:val="00960381"/>
    <w:rsid w:val="009603D7"/>
    <w:rsid w:val="009606AA"/>
    <w:rsid w:val="00960903"/>
    <w:rsid w:val="00960C54"/>
    <w:rsid w:val="009614DD"/>
    <w:rsid w:val="00962008"/>
    <w:rsid w:val="00962E48"/>
    <w:rsid w:val="00962E93"/>
    <w:rsid w:val="00963546"/>
    <w:rsid w:val="00963AAE"/>
    <w:rsid w:val="00963B06"/>
    <w:rsid w:val="0096462C"/>
    <w:rsid w:val="00964758"/>
    <w:rsid w:val="00964898"/>
    <w:rsid w:val="00964CFE"/>
    <w:rsid w:val="00964E7A"/>
    <w:rsid w:val="0096520D"/>
    <w:rsid w:val="0096546B"/>
    <w:rsid w:val="009655A2"/>
    <w:rsid w:val="0096573F"/>
    <w:rsid w:val="00965BE4"/>
    <w:rsid w:val="00965E2A"/>
    <w:rsid w:val="00966171"/>
    <w:rsid w:val="009663B0"/>
    <w:rsid w:val="0096654D"/>
    <w:rsid w:val="00966760"/>
    <w:rsid w:val="009670FE"/>
    <w:rsid w:val="009672AB"/>
    <w:rsid w:val="00970395"/>
    <w:rsid w:val="00970610"/>
    <w:rsid w:val="00970BCE"/>
    <w:rsid w:val="00971982"/>
    <w:rsid w:val="00972666"/>
    <w:rsid w:val="00972ABD"/>
    <w:rsid w:val="00972BE9"/>
    <w:rsid w:val="00972D39"/>
    <w:rsid w:val="00972F7D"/>
    <w:rsid w:val="00973500"/>
    <w:rsid w:val="009735EC"/>
    <w:rsid w:val="00974A25"/>
    <w:rsid w:val="00974B7D"/>
    <w:rsid w:val="00974FEE"/>
    <w:rsid w:val="009751AA"/>
    <w:rsid w:val="009762C8"/>
    <w:rsid w:val="00976597"/>
    <w:rsid w:val="00976E0A"/>
    <w:rsid w:val="009773ED"/>
    <w:rsid w:val="00977F2E"/>
    <w:rsid w:val="00980216"/>
    <w:rsid w:val="00980267"/>
    <w:rsid w:val="009806CC"/>
    <w:rsid w:val="0098070C"/>
    <w:rsid w:val="0098076F"/>
    <w:rsid w:val="00980AD9"/>
    <w:rsid w:val="0098209F"/>
    <w:rsid w:val="00982B7A"/>
    <w:rsid w:val="00982D3D"/>
    <w:rsid w:val="0098344F"/>
    <w:rsid w:val="00983F8F"/>
    <w:rsid w:val="00983FC9"/>
    <w:rsid w:val="0098420D"/>
    <w:rsid w:val="00984CAE"/>
    <w:rsid w:val="0098558D"/>
    <w:rsid w:val="00985B9E"/>
    <w:rsid w:val="009865E6"/>
    <w:rsid w:val="00986760"/>
    <w:rsid w:val="00986791"/>
    <w:rsid w:val="00986E51"/>
    <w:rsid w:val="00986E53"/>
    <w:rsid w:val="00987C20"/>
    <w:rsid w:val="00987C25"/>
    <w:rsid w:val="00990054"/>
    <w:rsid w:val="0099056D"/>
    <w:rsid w:val="00990CD0"/>
    <w:rsid w:val="00990D50"/>
    <w:rsid w:val="0099119D"/>
    <w:rsid w:val="00991BCA"/>
    <w:rsid w:val="00991C21"/>
    <w:rsid w:val="00991FBD"/>
    <w:rsid w:val="009924AA"/>
    <w:rsid w:val="00992666"/>
    <w:rsid w:val="009929D9"/>
    <w:rsid w:val="00992EC9"/>
    <w:rsid w:val="0099342B"/>
    <w:rsid w:val="009934D4"/>
    <w:rsid w:val="00993D65"/>
    <w:rsid w:val="00993E8C"/>
    <w:rsid w:val="009942D6"/>
    <w:rsid w:val="009944EA"/>
    <w:rsid w:val="0099491C"/>
    <w:rsid w:val="00994D8A"/>
    <w:rsid w:val="009951C8"/>
    <w:rsid w:val="00995E8C"/>
    <w:rsid w:val="009961BD"/>
    <w:rsid w:val="00996405"/>
    <w:rsid w:val="009965B7"/>
    <w:rsid w:val="009966DC"/>
    <w:rsid w:val="00996885"/>
    <w:rsid w:val="00996B77"/>
    <w:rsid w:val="009970F7"/>
    <w:rsid w:val="00997318"/>
    <w:rsid w:val="0099795B"/>
    <w:rsid w:val="009979FE"/>
    <w:rsid w:val="00997B5D"/>
    <w:rsid w:val="00997FAC"/>
    <w:rsid w:val="009A02CC"/>
    <w:rsid w:val="009A1198"/>
    <w:rsid w:val="009A1A11"/>
    <w:rsid w:val="009A1C9A"/>
    <w:rsid w:val="009A1D03"/>
    <w:rsid w:val="009A1F3A"/>
    <w:rsid w:val="009A20FC"/>
    <w:rsid w:val="009A286C"/>
    <w:rsid w:val="009A3575"/>
    <w:rsid w:val="009A3642"/>
    <w:rsid w:val="009A3C25"/>
    <w:rsid w:val="009A40C6"/>
    <w:rsid w:val="009A59DC"/>
    <w:rsid w:val="009A5F73"/>
    <w:rsid w:val="009A6836"/>
    <w:rsid w:val="009A7040"/>
    <w:rsid w:val="009A751B"/>
    <w:rsid w:val="009B074F"/>
    <w:rsid w:val="009B08BA"/>
    <w:rsid w:val="009B0E9E"/>
    <w:rsid w:val="009B0F29"/>
    <w:rsid w:val="009B0FB9"/>
    <w:rsid w:val="009B1166"/>
    <w:rsid w:val="009B12B4"/>
    <w:rsid w:val="009B1697"/>
    <w:rsid w:val="009B186B"/>
    <w:rsid w:val="009B1EAA"/>
    <w:rsid w:val="009B1F2B"/>
    <w:rsid w:val="009B1FD9"/>
    <w:rsid w:val="009B2987"/>
    <w:rsid w:val="009B2A4D"/>
    <w:rsid w:val="009B2F42"/>
    <w:rsid w:val="009B32D5"/>
    <w:rsid w:val="009B3655"/>
    <w:rsid w:val="009B38AC"/>
    <w:rsid w:val="009B4A43"/>
    <w:rsid w:val="009B525E"/>
    <w:rsid w:val="009B53E2"/>
    <w:rsid w:val="009B5ACF"/>
    <w:rsid w:val="009B5B34"/>
    <w:rsid w:val="009B5E36"/>
    <w:rsid w:val="009B6364"/>
    <w:rsid w:val="009B6662"/>
    <w:rsid w:val="009B66A2"/>
    <w:rsid w:val="009C005E"/>
    <w:rsid w:val="009C0B55"/>
    <w:rsid w:val="009C124C"/>
    <w:rsid w:val="009C1A5F"/>
    <w:rsid w:val="009C1F44"/>
    <w:rsid w:val="009C2263"/>
    <w:rsid w:val="009C23BD"/>
    <w:rsid w:val="009C2CD1"/>
    <w:rsid w:val="009C324F"/>
    <w:rsid w:val="009C333B"/>
    <w:rsid w:val="009C38E8"/>
    <w:rsid w:val="009C42E5"/>
    <w:rsid w:val="009C433E"/>
    <w:rsid w:val="009C4653"/>
    <w:rsid w:val="009C4CAC"/>
    <w:rsid w:val="009C5138"/>
    <w:rsid w:val="009C5158"/>
    <w:rsid w:val="009C5279"/>
    <w:rsid w:val="009C6316"/>
    <w:rsid w:val="009C646D"/>
    <w:rsid w:val="009C6625"/>
    <w:rsid w:val="009C6ED4"/>
    <w:rsid w:val="009C73AB"/>
    <w:rsid w:val="009C77FD"/>
    <w:rsid w:val="009C7BB4"/>
    <w:rsid w:val="009D0B61"/>
    <w:rsid w:val="009D0CFB"/>
    <w:rsid w:val="009D0FC1"/>
    <w:rsid w:val="009D1151"/>
    <w:rsid w:val="009D1D93"/>
    <w:rsid w:val="009D2B17"/>
    <w:rsid w:val="009D2C83"/>
    <w:rsid w:val="009D2FE0"/>
    <w:rsid w:val="009D4149"/>
    <w:rsid w:val="009D41EC"/>
    <w:rsid w:val="009D4ACA"/>
    <w:rsid w:val="009D4E27"/>
    <w:rsid w:val="009D56BD"/>
    <w:rsid w:val="009D5C69"/>
    <w:rsid w:val="009D5E60"/>
    <w:rsid w:val="009D6343"/>
    <w:rsid w:val="009D64BA"/>
    <w:rsid w:val="009D6D8B"/>
    <w:rsid w:val="009D70F8"/>
    <w:rsid w:val="009D73AA"/>
    <w:rsid w:val="009D7A74"/>
    <w:rsid w:val="009D7CFF"/>
    <w:rsid w:val="009D7D16"/>
    <w:rsid w:val="009E031C"/>
    <w:rsid w:val="009E161D"/>
    <w:rsid w:val="009E1A60"/>
    <w:rsid w:val="009E22A4"/>
    <w:rsid w:val="009E2C75"/>
    <w:rsid w:val="009E309F"/>
    <w:rsid w:val="009E3BCB"/>
    <w:rsid w:val="009E3D39"/>
    <w:rsid w:val="009E3DDE"/>
    <w:rsid w:val="009E46F8"/>
    <w:rsid w:val="009E56C5"/>
    <w:rsid w:val="009E5BE4"/>
    <w:rsid w:val="009E5DAB"/>
    <w:rsid w:val="009E5DF6"/>
    <w:rsid w:val="009E6180"/>
    <w:rsid w:val="009E61DA"/>
    <w:rsid w:val="009E6CEC"/>
    <w:rsid w:val="009E6E82"/>
    <w:rsid w:val="009F0902"/>
    <w:rsid w:val="009F0B1F"/>
    <w:rsid w:val="009F0B20"/>
    <w:rsid w:val="009F1A6E"/>
    <w:rsid w:val="009F1F08"/>
    <w:rsid w:val="009F53DC"/>
    <w:rsid w:val="009F5FFF"/>
    <w:rsid w:val="009F6AC1"/>
    <w:rsid w:val="009F6BD7"/>
    <w:rsid w:val="009F6D01"/>
    <w:rsid w:val="009F78B8"/>
    <w:rsid w:val="009F7CB0"/>
    <w:rsid w:val="00A0002A"/>
    <w:rsid w:val="00A00BE2"/>
    <w:rsid w:val="00A01851"/>
    <w:rsid w:val="00A01E65"/>
    <w:rsid w:val="00A01EA2"/>
    <w:rsid w:val="00A01F3E"/>
    <w:rsid w:val="00A02003"/>
    <w:rsid w:val="00A02439"/>
    <w:rsid w:val="00A02ABE"/>
    <w:rsid w:val="00A0372F"/>
    <w:rsid w:val="00A044F1"/>
    <w:rsid w:val="00A04B4E"/>
    <w:rsid w:val="00A0502D"/>
    <w:rsid w:val="00A053B7"/>
    <w:rsid w:val="00A05581"/>
    <w:rsid w:val="00A05784"/>
    <w:rsid w:val="00A05B8F"/>
    <w:rsid w:val="00A065C3"/>
    <w:rsid w:val="00A06603"/>
    <w:rsid w:val="00A06B30"/>
    <w:rsid w:val="00A06E11"/>
    <w:rsid w:val="00A07477"/>
    <w:rsid w:val="00A076DD"/>
    <w:rsid w:val="00A078A2"/>
    <w:rsid w:val="00A07A33"/>
    <w:rsid w:val="00A07A71"/>
    <w:rsid w:val="00A105D4"/>
    <w:rsid w:val="00A10D1D"/>
    <w:rsid w:val="00A11B5D"/>
    <w:rsid w:val="00A11D14"/>
    <w:rsid w:val="00A12404"/>
    <w:rsid w:val="00A124B3"/>
    <w:rsid w:val="00A1267C"/>
    <w:rsid w:val="00A132C7"/>
    <w:rsid w:val="00A136CB"/>
    <w:rsid w:val="00A13A88"/>
    <w:rsid w:val="00A13AD6"/>
    <w:rsid w:val="00A148F0"/>
    <w:rsid w:val="00A15DD7"/>
    <w:rsid w:val="00A15E69"/>
    <w:rsid w:val="00A15E76"/>
    <w:rsid w:val="00A15F79"/>
    <w:rsid w:val="00A16075"/>
    <w:rsid w:val="00A1646D"/>
    <w:rsid w:val="00A1671D"/>
    <w:rsid w:val="00A1685E"/>
    <w:rsid w:val="00A17287"/>
    <w:rsid w:val="00A17684"/>
    <w:rsid w:val="00A177E4"/>
    <w:rsid w:val="00A17FD6"/>
    <w:rsid w:val="00A2021F"/>
    <w:rsid w:val="00A2024E"/>
    <w:rsid w:val="00A20B6F"/>
    <w:rsid w:val="00A21D93"/>
    <w:rsid w:val="00A21F24"/>
    <w:rsid w:val="00A22110"/>
    <w:rsid w:val="00A221C5"/>
    <w:rsid w:val="00A22260"/>
    <w:rsid w:val="00A22642"/>
    <w:rsid w:val="00A227BB"/>
    <w:rsid w:val="00A231F7"/>
    <w:rsid w:val="00A23A4F"/>
    <w:rsid w:val="00A249AD"/>
    <w:rsid w:val="00A249F9"/>
    <w:rsid w:val="00A24D2C"/>
    <w:rsid w:val="00A25EAE"/>
    <w:rsid w:val="00A25F88"/>
    <w:rsid w:val="00A2644C"/>
    <w:rsid w:val="00A2660A"/>
    <w:rsid w:val="00A2715D"/>
    <w:rsid w:val="00A2798F"/>
    <w:rsid w:val="00A303B2"/>
    <w:rsid w:val="00A305F4"/>
    <w:rsid w:val="00A307AE"/>
    <w:rsid w:val="00A309A6"/>
    <w:rsid w:val="00A30D39"/>
    <w:rsid w:val="00A30F2F"/>
    <w:rsid w:val="00A3104C"/>
    <w:rsid w:val="00A31432"/>
    <w:rsid w:val="00A32332"/>
    <w:rsid w:val="00A32876"/>
    <w:rsid w:val="00A3294E"/>
    <w:rsid w:val="00A33010"/>
    <w:rsid w:val="00A33101"/>
    <w:rsid w:val="00A33A15"/>
    <w:rsid w:val="00A33A36"/>
    <w:rsid w:val="00A33B7F"/>
    <w:rsid w:val="00A33C1E"/>
    <w:rsid w:val="00A33EB4"/>
    <w:rsid w:val="00A34487"/>
    <w:rsid w:val="00A346D6"/>
    <w:rsid w:val="00A34709"/>
    <w:rsid w:val="00A35B15"/>
    <w:rsid w:val="00A35B21"/>
    <w:rsid w:val="00A35B3D"/>
    <w:rsid w:val="00A35CB7"/>
    <w:rsid w:val="00A35D9F"/>
    <w:rsid w:val="00A36133"/>
    <w:rsid w:val="00A370CB"/>
    <w:rsid w:val="00A37E64"/>
    <w:rsid w:val="00A406B3"/>
    <w:rsid w:val="00A409B8"/>
    <w:rsid w:val="00A40AA9"/>
    <w:rsid w:val="00A40B92"/>
    <w:rsid w:val="00A40BCD"/>
    <w:rsid w:val="00A40CE5"/>
    <w:rsid w:val="00A41193"/>
    <w:rsid w:val="00A41A7A"/>
    <w:rsid w:val="00A41EC3"/>
    <w:rsid w:val="00A423F1"/>
    <w:rsid w:val="00A425B4"/>
    <w:rsid w:val="00A42ADD"/>
    <w:rsid w:val="00A42F33"/>
    <w:rsid w:val="00A43608"/>
    <w:rsid w:val="00A43B6B"/>
    <w:rsid w:val="00A43BDD"/>
    <w:rsid w:val="00A43BE6"/>
    <w:rsid w:val="00A44480"/>
    <w:rsid w:val="00A448EF"/>
    <w:rsid w:val="00A44DAD"/>
    <w:rsid w:val="00A44EBC"/>
    <w:rsid w:val="00A45071"/>
    <w:rsid w:val="00A45222"/>
    <w:rsid w:val="00A4585E"/>
    <w:rsid w:val="00A46756"/>
    <w:rsid w:val="00A473A9"/>
    <w:rsid w:val="00A47B06"/>
    <w:rsid w:val="00A504C0"/>
    <w:rsid w:val="00A50F99"/>
    <w:rsid w:val="00A50FE1"/>
    <w:rsid w:val="00A510AC"/>
    <w:rsid w:val="00A51673"/>
    <w:rsid w:val="00A520F6"/>
    <w:rsid w:val="00A521CD"/>
    <w:rsid w:val="00A53E01"/>
    <w:rsid w:val="00A54216"/>
    <w:rsid w:val="00A54532"/>
    <w:rsid w:val="00A54B1E"/>
    <w:rsid w:val="00A54EC4"/>
    <w:rsid w:val="00A55019"/>
    <w:rsid w:val="00A551BC"/>
    <w:rsid w:val="00A556A5"/>
    <w:rsid w:val="00A55D9F"/>
    <w:rsid w:val="00A56169"/>
    <w:rsid w:val="00A565CC"/>
    <w:rsid w:val="00A56849"/>
    <w:rsid w:val="00A569EA"/>
    <w:rsid w:val="00A56DF4"/>
    <w:rsid w:val="00A57473"/>
    <w:rsid w:val="00A576F9"/>
    <w:rsid w:val="00A579A4"/>
    <w:rsid w:val="00A57B54"/>
    <w:rsid w:val="00A57C29"/>
    <w:rsid w:val="00A57CBB"/>
    <w:rsid w:val="00A600DE"/>
    <w:rsid w:val="00A60130"/>
    <w:rsid w:val="00A60494"/>
    <w:rsid w:val="00A6055A"/>
    <w:rsid w:val="00A60634"/>
    <w:rsid w:val="00A60EB3"/>
    <w:rsid w:val="00A60FDF"/>
    <w:rsid w:val="00A611AA"/>
    <w:rsid w:val="00A61243"/>
    <w:rsid w:val="00A61357"/>
    <w:rsid w:val="00A6189F"/>
    <w:rsid w:val="00A61927"/>
    <w:rsid w:val="00A61C4E"/>
    <w:rsid w:val="00A6207D"/>
    <w:rsid w:val="00A626FA"/>
    <w:rsid w:val="00A630DA"/>
    <w:rsid w:val="00A632A8"/>
    <w:rsid w:val="00A63B8A"/>
    <w:rsid w:val="00A63CC4"/>
    <w:rsid w:val="00A63F24"/>
    <w:rsid w:val="00A64692"/>
    <w:rsid w:val="00A64C0F"/>
    <w:rsid w:val="00A652AF"/>
    <w:rsid w:val="00A655E4"/>
    <w:rsid w:val="00A656E6"/>
    <w:rsid w:val="00A65C1E"/>
    <w:rsid w:val="00A66BF3"/>
    <w:rsid w:val="00A67395"/>
    <w:rsid w:val="00A67629"/>
    <w:rsid w:val="00A6764D"/>
    <w:rsid w:val="00A67885"/>
    <w:rsid w:val="00A67A1F"/>
    <w:rsid w:val="00A67C13"/>
    <w:rsid w:val="00A67C50"/>
    <w:rsid w:val="00A67F49"/>
    <w:rsid w:val="00A70787"/>
    <w:rsid w:val="00A70954"/>
    <w:rsid w:val="00A70E0E"/>
    <w:rsid w:val="00A71305"/>
    <w:rsid w:val="00A71BF9"/>
    <w:rsid w:val="00A71FF7"/>
    <w:rsid w:val="00A7233A"/>
    <w:rsid w:val="00A72AB8"/>
    <w:rsid w:val="00A72E02"/>
    <w:rsid w:val="00A72F3B"/>
    <w:rsid w:val="00A737E0"/>
    <w:rsid w:val="00A74469"/>
    <w:rsid w:val="00A74859"/>
    <w:rsid w:val="00A748A6"/>
    <w:rsid w:val="00A74A34"/>
    <w:rsid w:val="00A754EC"/>
    <w:rsid w:val="00A75C5F"/>
    <w:rsid w:val="00A763AE"/>
    <w:rsid w:val="00A77235"/>
    <w:rsid w:val="00A77AFD"/>
    <w:rsid w:val="00A77D3D"/>
    <w:rsid w:val="00A802DA"/>
    <w:rsid w:val="00A80D0D"/>
    <w:rsid w:val="00A814E0"/>
    <w:rsid w:val="00A82327"/>
    <w:rsid w:val="00A82328"/>
    <w:rsid w:val="00A824F1"/>
    <w:rsid w:val="00A8255C"/>
    <w:rsid w:val="00A82626"/>
    <w:rsid w:val="00A8299C"/>
    <w:rsid w:val="00A8387E"/>
    <w:rsid w:val="00A83D4D"/>
    <w:rsid w:val="00A844AE"/>
    <w:rsid w:val="00A84644"/>
    <w:rsid w:val="00A84D06"/>
    <w:rsid w:val="00A84F7E"/>
    <w:rsid w:val="00A84FC8"/>
    <w:rsid w:val="00A856E9"/>
    <w:rsid w:val="00A858E4"/>
    <w:rsid w:val="00A85F15"/>
    <w:rsid w:val="00A860AF"/>
    <w:rsid w:val="00A860DA"/>
    <w:rsid w:val="00A86250"/>
    <w:rsid w:val="00A862BD"/>
    <w:rsid w:val="00A870DF"/>
    <w:rsid w:val="00A873E9"/>
    <w:rsid w:val="00A87CE5"/>
    <w:rsid w:val="00A9025E"/>
    <w:rsid w:val="00A907EC"/>
    <w:rsid w:val="00A90A41"/>
    <w:rsid w:val="00A90DDE"/>
    <w:rsid w:val="00A922D8"/>
    <w:rsid w:val="00A92454"/>
    <w:rsid w:val="00A92F38"/>
    <w:rsid w:val="00A93136"/>
    <w:rsid w:val="00A93D4D"/>
    <w:rsid w:val="00A945F2"/>
    <w:rsid w:val="00A9466E"/>
    <w:rsid w:val="00A94C3B"/>
    <w:rsid w:val="00A950B8"/>
    <w:rsid w:val="00A95589"/>
    <w:rsid w:val="00A95BFC"/>
    <w:rsid w:val="00A96BB6"/>
    <w:rsid w:val="00A96EFD"/>
    <w:rsid w:val="00A972D3"/>
    <w:rsid w:val="00A97EB0"/>
    <w:rsid w:val="00AA0943"/>
    <w:rsid w:val="00AA131E"/>
    <w:rsid w:val="00AA1925"/>
    <w:rsid w:val="00AA1C50"/>
    <w:rsid w:val="00AA1D0B"/>
    <w:rsid w:val="00AA223A"/>
    <w:rsid w:val="00AA2407"/>
    <w:rsid w:val="00AA2F94"/>
    <w:rsid w:val="00AA312E"/>
    <w:rsid w:val="00AA3405"/>
    <w:rsid w:val="00AA34EA"/>
    <w:rsid w:val="00AA3768"/>
    <w:rsid w:val="00AA3824"/>
    <w:rsid w:val="00AA38CF"/>
    <w:rsid w:val="00AA38DF"/>
    <w:rsid w:val="00AA3947"/>
    <w:rsid w:val="00AA4383"/>
    <w:rsid w:val="00AA4B0F"/>
    <w:rsid w:val="00AA4F24"/>
    <w:rsid w:val="00AA4F32"/>
    <w:rsid w:val="00AA4F71"/>
    <w:rsid w:val="00AA524C"/>
    <w:rsid w:val="00AA5CBE"/>
    <w:rsid w:val="00AA613C"/>
    <w:rsid w:val="00AA678A"/>
    <w:rsid w:val="00AA6B45"/>
    <w:rsid w:val="00AA6CF9"/>
    <w:rsid w:val="00AA6DFA"/>
    <w:rsid w:val="00AA6FFC"/>
    <w:rsid w:val="00AA7015"/>
    <w:rsid w:val="00AA78B5"/>
    <w:rsid w:val="00AA7E30"/>
    <w:rsid w:val="00AA7FD3"/>
    <w:rsid w:val="00AB00C7"/>
    <w:rsid w:val="00AB085F"/>
    <w:rsid w:val="00AB0D8F"/>
    <w:rsid w:val="00AB11E4"/>
    <w:rsid w:val="00AB124E"/>
    <w:rsid w:val="00AB13CD"/>
    <w:rsid w:val="00AB2D39"/>
    <w:rsid w:val="00AB3575"/>
    <w:rsid w:val="00AB35CA"/>
    <w:rsid w:val="00AB3CEA"/>
    <w:rsid w:val="00AB3D7C"/>
    <w:rsid w:val="00AB3F89"/>
    <w:rsid w:val="00AB44B7"/>
    <w:rsid w:val="00AB4DE2"/>
    <w:rsid w:val="00AB51F8"/>
    <w:rsid w:val="00AB5652"/>
    <w:rsid w:val="00AB5ABF"/>
    <w:rsid w:val="00AB6589"/>
    <w:rsid w:val="00AB6A76"/>
    <w:rsid w:val="00AB6F74"/>
    <w:rsid w:val="00AB7549"/>
    <w:rsid w:val="00AB7C26"/>
    <w:rsid w:val="00AC0AD8"/>
    <w:rsid w:val="00AC1136"/>
    <w:rsid w:val="00AC18F1"/>
    <w:rsid w:val="00AC1C53"/>
    <w:rsid w:val="00AC1E21"/>
    <w:rsid w:val="00AC1E76"/>
    <w:rsid w:val="00AC22E7"/>
    <w:rsid w:val="00AC23CC"/>
    <w:rsid w:val="00AC3278"/>
    <w:rsid w:val="00AC398F"/>
    <w:rsid w:val="00AC3BA3"/>
    <w:rsid w:val="00AC548B"/>
    <w:rsid w:val="00AC54A2"/>
    <w:rsid w:val="00AC5C51"/>
    <w:rsid w:val="00AC5C6F"/>
    <w:rsid w:val="00AC611A"/>
    <w:rsid w:val="00AC6B1D"/>
    <w:rsid w:val="00AC6D9F"/>
    <w:rsid w:val="00AC71ED"/>
    <w:rsid w:val="00AC72A3"/>
    <w:rsid w:val="00AC774C"/>
    <w:rsid w:val="00AC77A4"/>
    <w:rsid w:val="00AC7DD4"/>
    <w:rsid w:val="00AD0674"/>
    <w:rsid w:val="00AD0750"/>
    <w:rsid w:val="00AD1857"/>
    <w:rsid w:val="00AD1864"/>
    <w:rsid w:val="00AD1A5C"/>
    <w:rsid w:val="00AD1B21"/>
    <w:rsid w:val="00AD2AB5"/>
    <w:rsid w:val="00AD30ED"/>
    <w:rsid w:val="00AD30F4"/>
    <w:rsid w:val="00AD3132"/>
    <w:rsid w:val="00AD3A08"/>
    <w:rsid w:val="00AD4028"/>
    <w:rsid w:val="00AD40E9"/>
    <w:rsid w:val="00AD4518"/>
    <w:rsid w:val="00AD4644"/>
    <w:rsid w:val="00AD4C2D"/>
    <w:rsid w:val="00AD5811"/>
    <w:rsid w:val="00AD5975"/>
    <w:rsid w:val="00AD5C9C"/>
    <w:rsid w:val="00AD606B"/>
    <w:rsid w:val="00AD687B"/>
    <w:rsid w:val="00AD68DE"/>
    <w:rsid w:val="00AD6BAB"/>
    <w:rsid w:val="00AD6DC2"/>
    <w:rsid w:val="00AD6F1C"/>
    <w:rsid w:val="00AD7211"/>
    <w:rsid w:val="00AE0287"/>
    <w:rsid w:val="00AE0887"/>
    <w:rsid w:val="00AE0B4E"/>
    <w:rsid w:val="00AE14E8"/>
    <w:rsid w:val="00AE1B1E"/>
    <w:rsid w:val="00AE200E"/>
    <w:rsid w:val="00AE2E87"/>
    <w:rsid w:val="00AE32A1"/>
    <w:rsid w:val="00AE32FD"/>
    <w:rsid w:val="00AE37E9"/>
    <w:rsid w:val="00AE3BAF"/>
    <w:rsid w:val="00AE3CB6"/>
    <w:rsid w:val="00AE3DE6"/>
    <w:rsid w:val="00AE3FFD"/>
    <w:rsid w:val="00AE42C0"/>
    <w:rsid w:val="00AE4F32"/>
    <w:rsid w:val="00AE4FFD"/>
    <w:rsid w:val="00AE56B0"/>
    <w:rsid w:val="00AE6F70"/>
    <w:rsid w:val="00AE7F17"/>
    <w:rsid w:val="00AF04EB"/>
    <w:rsid w:val="00AF0C59"/>
    <w:rsid w:val="00AF11DC"/>
    <w:rsid w:val="00AF12FF"/>
    <w:rsid w:val="00AF1395"/>
    <w:rsid w:val="00AF1467"/>
    <w:rsid w:val="00AF158D"/>
    <w:rsid w:val="00AF18B2"/>
    <w:rsid w:val="00AF1983"/>
    <w:rsid w:val="00AF1D9D"/>
    <w:rsid w:val="00AF2917"/>
    <w:rsid w:val="00AF2A60"/>
    <w:rsid w:val="00AF2B82"/>
    <w:rsid w:val="00AF2B93"/>
    <w:rsid w:val="00AF31F0"/>
    <w:rsid w:val="00AF348A"/>
    <w:rsid w:val="00AF36C9"/>
    <w:rsid w:val="00AF38CE"/>
    <w:rsid w:val="00AF39D6"/>
    <w:rsid w:val="00AF3D59"/>
    <w:rsid w:val="00AF4B80"/>
    <w:rsid w:val="00AF4E8A"/>
    <w:rsid w:val="00AF4EA1"/>
    <w:rsid w:val="00AF4ED4"/>
    <w:rsid w:val="00AF4FA4"/>
    <w:rsid w:val="00AF535D"/>
    <w:rsid w:val="00AF5ACB"/>
    <w:rsid w:val="00AF5CD0"/>
    <w:rsid w:val="00AF5EAB"/>
    <w:rsid w:val="00AF5F2B"/>
    <w:rsid w:val="00AF6169"/>
    <w:rsid w:val="00AF63A2"/>
    <w:rsid w:val="00AF65F4"/>
    <w:rsid w:val="00AF69DC"/>
    <w:rsid w:val="00AF7266"/>
    <w:rsid w:val="00B0078B"/>
    <w:rsid w:val="00B014C9"/>
    <w:rsid w:val="00B0315B"/>
    <w:rsid w:val="00B039C2"/>
    <w:rsid w:val="00B03BB1"/>
    <w:rsid w:val="00B05439"/>
    <w:rsid w:val="00B059EE"/>
    <w:rsid w:val="00B05A48"/>
    <w:rsid w:val="00B05C9B"/>
    <w:rsid w:val="00B05EA8"/>
    <w:rsid w:val="00B05F1D"/>
    <w:rsid w:val="00B0600C"/>
    <w:rsid w:val="00B0631D"/>
    <w:rsid w:val="00B06AEE"/>
    <w:rsid w:val="00B06AF2"/>
    <w:rsid w:val="00B07ED8"/>
    <w:rsid w:val="00B102DF"/>
    <w:rsid w:val="00B10583"/>
    <w:rsid w:val="00B1078D"/>
    <w:rsid w:val="00B10B77"/>
    <w:rsid w:val="00B10EE0"/>
    <w:rsid w:val="00B10F7E"/>
    <w:rsid w:val="00B1141B"/>
    <w:rsid w:val="00B115E2"/>
    <w:rsid w:val="00B11953"/>
    <w:rsid w:val="00B12428"/>
    <w:rsid w:val="00B12437"/>
    <w:rsid w:val="00B124D9"/>
    <w:rsid w:val="00B124E0"/>
    <w:rsid w:val="00B127EB"/>
    <w:rsid w:val="00B12C4B"/>
    <w:rsid w:val="00B12E5C"/>
    <w:rsid w:val="00B133B9"/>
    <w:rsid w:val="00B139E4"/>
    <w:rsid w:val="00B140A4"/>
    <w:rsid w:val="00B14248"/>
    <w:rsid w:val="00B14959"/>
    <w:rsid w:val="00B1597B"/>
    <w:rsid w:val="00B15A44"/>
    <w:rsid w:val="00B1632D"/>
    <w:rsid w:val="00B1729E"/>
    <w:rsid w:val="00B17715"/>
    <w:rsid w:val="00B17BBC"/>
    <w:rsid w:val="00B17FCF"/>
    <w:rsid w:val="00B201A9"/>
    <w:rsid w:val="00B202D5"/>
    <w:rsid w:val="00B21072"/>
    <w:rsid w:val="00B21307"/>
    <w:rsid w:val="00B217ED"/>
    <w:rsid w:val="00B2185E"/>
    <w:rsid w:val="00B21A18"/>
    <w:rsid w:val="00B21C69"/>
    <w:rsid w:val="00B21D10"/>
    <w:rsid w:val="00B2213B"/>
    <w:rsid w:val="00B23A58"/>
    <w:rsid w:val="00B2440B"/>
    <w:rsid w:val="00B24B31"/>
    <w:rsid w:val="00B24D5C"/>
    <w:rsid w:val="00B25476"/>
    <w:rsid w:val="00B25540"/>
    <w:rsid w:val="00B25D0D"/>
    <w:rsid w:val="00B263D3"/>
    <w:rsid w:val="00B26588"/>
    <w:rsid w:val="00B26A06"/>
    <w:rsid w:val="00B270DC"/>
    <w:rsid w:val="00B27302"/>
    <w:rsid w:val="00B2732B"/>
    <w:rsid w:val="00B30994"/>
    <w:rsid w:val="00B30C32"/>
    <w:rsid w:val="00B317B0"/>
    <w:rsid w:val="00B31B00"/>
    <w:rsid w:val="00B321BD"/>
    <w:rsid w:val="00B3296C"/>
    <w:rsid w:val="00B32A57"/>
    <w:rsid w:val="00B32D97"/>
    <w:rsid w:val="00B32EEA"/>
    <w:rsid w:val="00B331E3"/>
    <w:rsid w:val="00B33C2A"/>
    <w:rsid w:val="00B3468C"/>
    <w:rsid w:val="00B34A2F"/>
    <w:rsid w:val="00B34A80"/>
    <w:rsid w:val="00B34B7C"/>
    <w:rsid w:val="00B34E6F"/>
    <w:rsid w:val="00B34F8F"/>
    <w:rsid w:val="00B35023"/>
    <w:rsid w:val="00B35269"/>
    <w:rsid w:val="00B3544C"/>
    <w:rsid w:val="00B362D6"/>
    <w:rsid w:val="00B36BDB"/>
    <w:rsid w:val="00B36FEE"/>
    <w:rsid w:val="00B378EE"/>
    <w:rsid w:val="00B37C5F"/>
    <w:rsid w:val="00B415E6"/>
    <w:rsid w:val="00B417AB"/>
    <w:rsid w:val="00B42A52"/>
    <w:rsid w:val="00B43861"/>
    <w:rsid w:val="00B44E91"/>
    <w:rsid w:val="00B45063"/>
    <w:rsid w:val="00B45E77"/>
    <w:rsid w:val="00B46184"/>
    <w:rsid w:val="00B46324"/>
    <w:rsid w:val="00B463DC"/>
    <w:rsid w:val="00B470BE"/>
    <w:rsid w:val="00B47237"/>
    <w:rsid w:val="00B472C2"/>
    <w:rsid w:val="00B50649"/>
    <w:rsid w:val="00B506EA"/>
    <w:rsid w:val="00B508B0"/>
    <w:rsid w:val="00B50A5B"/>
    <w:rsid w:val="00B50E18"/>
    <w:rsid w:val="00B51882"/>
    <w:rsid w:val="00B52CCC"/>
    <w:rsid w:val="00B5344E"/>
    <w:rsid w:val="00B53C2E"/>
    <w:rsid w:val="00B53FE9"/>
    <w:rsid w:val="00B5423E"/>
    <w:rsid w:val="00B54776"/>
    <w:rsid w:val="00B54A09"/>
    <w:rsid w:val="00B54BC1"/>
    <w:rsid w:val="00B54D69"/>
    <w:rsid w:val="00B55309"/>
    <w:rsid w:val="00B55431"/>
    <w:rsid w:val="00B555FC"/>
    <w:rsid w:val="00B55DAD"/>
    <w:rsid w:val="00B55E1F"/>
    <w:rsid w:val="00B56021"/>
    <w:rsid w:val="00B562FA"/>
    <w:rsid w:val="00B56590"/>
    <w:rsid w:val="00B5685E"/>
    <w:rsid w:val="00B57661"/>
    <w:rsid w:val="00B57CA8"/>
    <w:rsid w:val="00B60202"/>
    <w:rsid w:val="00B605ED"/>
    <w:rsid w:val="00B6075F"/>
    <w:rsid w:val="00B60C23"/>
    <w:rsid w:val="00B61571"/>
    <w:rsid w:val="00B615F1"/>
    <w:rsid w:val="00B6161E"/>
    <w:rsid w:val="00B61648"/>
    <w:rsid w:val="00B61D1E"/>
    <w:rsid w:val="00B62082"/>
    <w:rsid w:val="00B621D8"/>
    <w:rsid w:val="00B62C59"/>
    <w:rsid w:val="00B6319C"/>
    <w:rsid w:val="00B63DBB"/>
    <w:rsid w:val="00B64097"/>
    <w:rsid w:val="00B645DD"/>
    <w:rsid w:val="00B6472F"/>
    <w:rsid w:val="00B64796"/>
    <w:rsid w:val="00B64AC9"/>
    <w:rsid w:val="00B659AB"/>
    <w:rsid w:val="00B65A5C"/>
    <w:rsid w:val="00B661CD"/>
    <w:rsid w:val="00B66AC4"/>
    <w:rsid w:val="00B671FA"/>
    <w:rsid w:val="00B67270"/>
    <w:rsid w:val="00B67C37"/>
    <w:rsid w:val="00B70546"/>
    <w:rsid w:val="00B70858"/>
    <w:rsid w:val="00B71145"/>
    <w:rsid w:val="00B71209"/>
    <w:rsid w:val="00B7179D"/>
    <w:rsid w:val="00B7186B"/>
    <w:rsid w:val="00B730D1"/>
    <w:rsid w:val="00B7313E"/>
    <w:rsid w:val="00B7333D"/>
    <w:rsid w:val="00B734C1"/>
    <w:rsid w:val="00B74559"/>
    <w:rsid w:val="00B748AC"/>
    <w:rsid w:val="00B74923"/>
    <w:rsid w:val="00B74C73"/>
    <w:rsid w:val="00B751EC"/>
    <w:rsid w:val="00B75565"/>
    <w:rsid w:val="00B757B5"/>
    <w:rsid w:val="00B75920"/>
    <w:rsid w:val="00B75A2E"/>
    <w:rsid w:val="00B76177"/>
    <w:rsid w:val="00B767E7"/>
    <w:rsid w:val="00B76D83"/>
    <w:rsid w:val="00B76F25"/>
    <w:rsid w:val="00B77403"/>
    <w:rsid w:val="00B774EE"/>
    <w:rsid w:val="00B77E5B"/>
    <w:rsid w:val="00B802B8"/>
    <w:rsid w:val="00B803FE"/>
    <w:rsid w:val="00B80C3E"/>
    <w:rsid w:val="00B80E17"/>
    <w:rsid w:val="00B810F9"/>
    <w:rsid w:val="00B8120B"/>
    <w:rsid w:val="00B81245"/>
    <w:rsid w:val="00B8144A"/>
    <w:rsid w:val="00B81748"/>
    <w:rsid w:val="00B81A92"/>
    <w:rsid w:val="00B82026"/>
    <w:rsid w:val="00B820EF"/>
    <w:rsid w:val="00B8301D"/>
    <w:rsid w:val="00B830C8"/>
    <w:rsid w:val="00B8316C"/>
    <w:rsid w:val="00B837E5"/>
    <w:rsid w:val="00B84294"/>
    <w:rsid w:val="00B84503"/>
    <w:rsid w:val="00B84573"/>
    <w:rsid w:val="00B8474D"/>
    <w:rsid w:val="00B856C7"/>
    <w:rsid w:val="00B85B3F"/>
    <w:rsid w:val="00B85D8A"/>
    <w:rsid w:val="00B862F5"/>
    <w:rsid w:val="00B864A9"/>
    <w:rsid w:val="00B86F04"/>
    <w:rsid w:val="00B86F82"/>
    <w:rsid w:val="00B87553"/>
    <w:rsid w:val="00B87F0D"/>
    <w:rsid w:val="00B900DC"/>
    <w:rsid w:val="00B905A3"/>
    <w:rsid w:val="00B90631"/>
    <w:rsid w:val="00B909FA"/>
    <w:rsid w:val="00B90E85"/>
    <w:rsid w:val="00B90E8E"/>
    <w:rsid w:val="00B91667"/>
    <w:rsid w:val="00B91FF8"/>
    <w:rsid w:val="00B92A49"/>
    <w:rsid w:val="00B92D3D"/>
    <w:rsid w:val="00B93238"/>
    <w:rsid w:val="00B933CC"/>
    <w:rsid w:val="00B93422"/>
    <w:rsid w:val="00B93436"/>
    <w:rsid w:val="00B93B43"/>
    <w:rsid w:val="00B93D9D"/>
    <w:rsid w:val="00B942D0"/>
    <w:rsid w:val="00B9471B"/>
    <w:rsid w:val="00B9496E"/>
    <w:rsid w:val="00B94BE0"/>
    <w:rsid w:val="00B95006"/>
    <w:rsid w:val="00B955E4"/>
    <w:rsid w:val="00B959BC"/>
    <w:rsid w:val="00B95E96"/>
    <w:rsid w:val="00B96186"/>
    <w:rsid w:val="00B964F5"/>
    <w:rsid w:val="00B968F9"/>
    <w:rsid w:val="00B96F99"/>
    <w:rsid w:val="00B97903"/>
    <w:rsid w:val="00B97E1C"/>
    <w:rsid w:val="00BA007C"/>
    <w:rsid w:val="00BA01A3"/>
    <w:rsid w:val="00BA030F"/>
    <w:rsid w:val="00BA083B"/>
    <w:rsid w:val="00BA0981"/>
    <w:rsid w:val="00BA15A4"/>
    <w:rsid w:val="00BA2A0F"/>
    <w:rsid w:val="00BA2B07"/>
    <w:rsid w:val="00BA2F77"/>
    <w:rsid w:val="00BA3156"/>
    <w:rsid w:val="00BA36B8"/>
    <w:rsid w:val="00BA45AF"/>
    <w:rsid w:val="00BA4BE0"/>
    <w:rsid w:val="00BA5755"/>
    <w:rsid w:val="00BA5E68"/>
    <w:rsid w:val="00BA6931"/>
    <w:rsid w:val="00BA69BB"/>
    <w:rsid w:val="00BA7785"/>
    <w:rsid w:val="00BA79FB"/>
    <w:rsid w:val="00BB03FE"/>
    <w:rsid w:val="00BB04D6"/>
    <w:rsid w:val="00BB060F"/>
    <w:rsid w:val="00BB0A36"/>
    <w:rsid w:val="00BB0E89"/>
    <w:rsid w:val="00BB0E9B"/>
    <w:rsid w:val="00BB0F4D"/>
    <w:rsid w:val="00BB1A14"/>
    <w:rsid w:val="00BB1E51"/>
    <w:rsid w:val="00BB2000"/>
    <w:rsid w:val="00BB30E6"/>
    <w:rsid w:val="00BB3B24"/>
    <w:rsid w:val="00BB419D"/>
    <w:rsid w:val="00BB500D"/>
    <w:rsid w:val="00BB5862"/>
    <w:rsid w:val="00BB63B5"/>
    <w:rsid w:val="00BB64D4"/>
    <w:rsid w:val="00BB7305"/>
    <w:rsid w:val="00BB73C1"/>
    <w:rsid w:val="00BC03C7"/>
    <w:rsid w:val="00BC0D0D"/>
    <w:rsid w:val="00BC0E1E"/>
    <w:rsid w:val="00BC1158"/>
    <w:rsid w:val="00BC152A"/>
    <w:rsid w:val="00BC1BCB"/>
    <w:rsid w:val="00BC1C48"/>
    <w:rsid w:val="00BC2589"/>
    <w:rsid w:val="00BC267E"/>
    <w:rsid w:val="00BC2C3C"/>
    <w:rsid w:val="00BC3069"/>
    <w:rsid w:val="00BC3B91"/>
    <w:rsid w:val="00BC41E8"/>
    <w:rsid w:val="00BC4501"/>
    <w:rsid w:val="00BC454B"/>
    <w:rsid w:val="00BC4565"/>
    <w:rsid w:val="00BC47AD"/>
    <w:rsid w:val="00BC486E"/>
    <w:rsid w:val="00BC4F7B"/>
    <w:rsid w:val="00BC51E2"/>
    <w:rsid w:val="00BC52EA"/>
    <w:rsid w:val="00BC5699"/>
    <w:rsid w:val="00BC5E12"/>
    <w:rsid w:val="00BC7A00"/>
    <w:rsid w:val="00BD0138"/>
    <w:rsid w:val="00BD0168"/>
    <w:rsid w:val="00BD01A7"/>
    <w:rsid w:val="00BD0A42"/>
    <w:rsid w:val="00BD0AB3"/>
    <w:rsid w:val="00BD0BA2"/>
    <w:rsid w:val="00BD1501"/>
    <w:rsid w:val="00BD2D01"/>
    <w:rsid w:val="00BD2D4E"/>
    <w:rsid w:val="00BD2DA4"/>
    <w:rsid w:val="00BD34B8"/>
    <w:rsid w:val="00BD3647"/>
    <w:rsid w:val="00BD3BBD"/>
    <w:rsid w:val="00BD3CE1"/>
    <w:rsid w:val="00BD44A1"/>
    <w:rsid w:val="00BD4910"/>
    <w:rsid w:val="00BD4F0E"/>
    <w:rsid w:val="00BD534E"/>
    <w:rsid w:val="00BD5CD9"/>
    <w:rsid w:val="00BD6ABB"/>
    <w:rsid w:val="00BD7792"/>
    <w:rsid w:val="00BD7C60"/>
    <w:rsid w:val="00BE0B75"/>
    <w:rsid w:val="00BE0BAD"/>
    <w:rsid w:val="00BE0DF4"/>
    <w:rsid w:val="00BE1002"/>
    <w:rsid w:val="00BE127D"/>
    <w:rsid w:val="00BE1B58"/>
    <w:rsid w:val="00BE2158"/>
    <w:rsid w:val="00BE2890"/>
    <w:rsid w:val="00BE3CB6"/>
    <w:rsid w:val="00BE3D18"/>
    <w:rsid w:val="00BE4ADA"/>
    <w:rsid w:val="00BE50FF"/>
    <w:rsid w:val="00BE5CF7"/>
    <w:rsid w:val="00BE5E8F"/>
    <w:rsid w:val="00BE5F6A"/>
    <w:rsid w:val="00BE63A1"/>
    <w:rsid w:val="00BE653E"/>
    <w:rsid w:val="00BE6541"/>
    <w:rsid w:val="00BE65EA"/>
    <w:rsid w:val="00BE6C6A"/>
    <w:rsid w:val="00BE6DB1"/>
    <w:rsid w:val="00BE7443"/>
    <w:rsid w:val="00BE7D93"/>
    <w:rsid w:val="00BF074D"/>
    <w:rsid w:val="00BF0C0B"/>
    <w:rsid w:val="00BF15C3"/>
    <w:rsid w:val="00BF181A"/>
    <w:rsid w:val="00BF19E2"/>
    <w:rsid w:val="00BF21C1"/>
    <w:rsid w:val="00BF2592"/>
    <w:rsid w:val="00BF2BE7"/>
    <w:rsid w:val="00BF2D74"/>
    <w:rsid w:val="00BF3699"/>
    <w:rsid w:val="00BF36F9"/>
    <w:rsid w:val="00BF3B73"/>
    <w:rsid w:val="00BF3E6F"/>
    <w:rsid w:val="00BF3F24"/>
    <w:rsid w:val="00BF40A1"/>
    <w:rsid w:val="00BF4887"/>
    <w:rsid w:val="00BF4BAF"/>
    <w:rsid w:val="00BF5118"/>
    <w:rsid w:val="00BF5449"/>
    <w:rsid w:val="00BF586F"/>
    <w:rsid w:val="00BF6331"/>
    <w:rsid w:val="00BF653E"/>
    <w:rsid w:val="00BF6CA7"/>
    <w:rsid w:val="00BF716D"/>
    <w:rsid w:val="00BF7708"/>
    <w:rsid w:val="00BF78FB"/>
    <w:rsid w:val="00BF7ADE"/>
    <w:rsid w:val="00BF7F34"/>
    <w:rsid w:val="00BF7F7D"/>
    <w:rsid w:val="00C00CC2"/>
    <w:rsid w:val="00C00CE2"/>
    <w:rsid w:val="00C00D74"/>
    <w:rsid w:val="00C0130A"/>
    <w:rsid w:val="00C0130C"/>
    <w:rsid w:val="00C016BB"/>
    <w:rsid w:val="00C01735"/>
    <w:rsid w:val="00C01868"/>
    <w:rsid w:val="00C018D4"/>
    <w:rsid w:val="00C01C4D"/>
    <w:rsid w:val="00C01DA0"/>
    <w:rsid w:val="00C01FE3"/>
    <w:rsid w:val="00C02917"/>
    <w:rsid w:val="00C02C58"/>
    <w:rsid w:val="00C03B29"/>
    <w:rsid w:val="00C03F9F"/>
    <w:rsid w:val="00C04190"/>
    <w:rsid w:val="00C0543F"/>
    <w:rsid w:val="00C05933"/>
    <w:rsid w:val="00C06520"/>
    <w:rsid w:val="00C06DBE"/>
    <w:rsid w:val="00C100E6"/>
    <w:rsid w:val="00C10123"/>
    <w:rsid w:val="00C10B73"/>
    <w:rsid w:val="00C10E67"/>
    <w:rsid w:val="00C10E80"/>
    <w:rsid w:val="00C115A8"/>
    <w:rsid w:val="00C119F0"/>
    <w:rsid w:val="00C12712"/>
    <w:rsid w:val="00C128FE"/>
    <w:rsid w:val="00C12A6C"/>
    <w:rsid w:val="00C12AD1"/>
    <w:rsid w:val="00C12DC8"/>
    <w:rsid w:val="00C13211"/>
    <w:rsid w:val="00C13AD8"/>
    <w:rsid w:val="00C13C01"/>
    <w:rsid w:val="00C13DAB"/>
    <w:rsid w:val="00C144B2"/>
    <w:rsid w:val="00C147CA"/>
    <w:rsid w:val="00C14970"/>
    <w:rsid w:val="00C14E94"/>
    <w:rsid w:val="00C14F65"/>
    <w:rsid w:val="00C1532D"/>
    <w:rsid w:val="00C15421"/>
    <w:rsid w:val="00C156F4"/>
    <w:rsid w:val="00C1580C"/>
    <w:rsid w:val="00C15CB1"/>
    <w:rsid w:val="00C15D4E"/>
    <w:rsid w:val="00C15E8E"/>
    <w:rsid w:val="00C15F84"/>
    <w:rsid w:val="00C16D4D"/>
    <w:rsid w:val="00C1742A"/>
    <w:rsid w:val="00C1784C"/>
    <w:rsid w:val="00C1788F"/>
    <w:rsid w:val="00C17A61"/>
    <w:rsid w:val="00C17E3D"/>
    <w:rsid w:val="00C20199"/>
    <w:rsid w:val="00C206CD"/>
    <w:rsid w:val="00C206FB"/>
    <w:rsid w:val="00C2123A"/>
    <w:rsid w:val="00C219BE"/>
    <w:rsid w:val="00C21A7F"/>
    <w:rsid w:val="00C21BD4"/>
    <w:rsid w:val="00C21F1F"/>
    <w:rsid w:val="00C221FE"/>
    <w:rsid w:val="00C226FA"/>
    <w:rsid w:val="00C22789"/>
    <w:rsid w:val="00C231D3"/>
    <w:rsid w:val="00C23357"/>
    <w:rsid w:val="00C23586"/>
    <w:rsid w:val="00C24205"/>
    <w:rsid w:val="00C249A9"/>
    <w:rsid w:val="00C25742"/>
    <w:rsid w:val="00C25CF5"/>
    <w:rsid w:val="00C26093"/>
    <w:rsid w:val="00C260A4"/>
    <w:rsid w:val="00C262A9"/>
    <w:rsid w:val="00C262B8"/>
    <w:rsid w:val="00C267AC"/>
    <w:rsid w:val="00C26B6E"/>
    <w:rsid w:val="00C27752"/>
    <w:rsid w:val="00C27DB4"/>
    <w:rsid w:val="00C305D5"/>
    <w:rsid w:val="00C3084B"/>
    <w:rsid w:val="00C30DE3"/>
    <w:rsid w:val="00C310B4"/>
    <w:rsid w:val="00C313FD"/>
    <w:rsid w:val="00C31401"/>
    <w:rsid w:val="00C317C0"/>
    <w:rsid w:val="00C318EE"/>
    <w:rsid w:val="00C31B15"/>
    <w:rsid w:val="00C31D0F"/>
    <w:rsid w:val="00C31DFC"/>
    <w:rsid w:val="00C32AE2"/>
    <w:rsid w:val="00C32BFD"/>
    <w:rsid w:val="00C333D1"/>
    <w:rsid w:val="00C336E4"/>
    <w:rsid w:val="00C34E5E"/>
    <w:rsid w:val="00C352B9"/>
    <w:rsid w:val="00C35429"/>
    <w:rsid w:val="00C35A29"/>
    <w:rsid w:val="00C35B29"/>
    <w:rsid w:val="00C35E7A"/>
    <w:rsid w:val="00C3653D"/>
    <w:rsid w:val="00C3673C"/>
    <w:rsid w:val="00C40986"/>
    <w:rsid w:val="00C40D86"/>
    <w:rsid w:val="00C40D93"/>
    <w:rsid w:val="00C41D3F"/>
    <w:rsid w:val="00C4268F"/>
    <w:rsid w:val="00C4389F"/>
    <w:rsid w:val="00C43DC9"/>
    <w:rsid w:val="00C4478A"/>
    <w:rsid w:val="00C44E23"/>
    <w:rsid w:val="00C45559"/>
    <w:rsid w:val="00C455B0"/>
    <w:rsid w:val="00C45959"/>
    <w:rsid w:val="00C46BD8"/>
    <w:rsid w:val="00C47516"/>
    <w:rsid w:val="00C4754C"/>
    <w:rsid w:val="00C47648"/>
    <w:rsid w:val="00C47777"/>
    <w:rsid w:val="00C478A6"/>
    <w:rsid w:val="00C47C0F"/>
    <w:rsid w:val="00C47DBE"/>
    <w:rsid w:val="00C504DA"/>
    <w:rsid w:val="00C528E0"/>
    <w:rsid w:val="00C53D85"/>
    <w:rsid w:val="00C53EC5"/>
    <w:rsid w:val="00C53F04"/>
    <w:rsid w:val="00C5419F"/>
    <w:rsid w:val="00C5422C"/>
    <w:rsid w:val="00C544E9"/>
    <w:rsid w:val="00C545AA"/>
    <w:rsid w:val="00C54D6B"/>
    <w:rsid w:val="00C5561A"/>
    <w:rsid w:val="00C561FD"/>
    <w:rsid w:val="00C56E67"/>
    <w:rsid w:val="00C56F5C"/>
    <w:rsid w:val="00C57242"/>
    <w:rsid w:val="00C57596"/>
    <w:rsid w:val="00C57F7E"/>
    <w:rsid w:val="00C57F8E"/>
    <w:rsid w:val="00C6075B"/>
    <w:rsid w:val="00C61005"/>
    <w:rsid w:val="00C6124B"/>
    <w:rsid w:val="00C624E6"/>
    <w:rsid w:val="00C62818"/>
    <w:rsid w:val="00C63A24"/>
    <w:rsid w:val="00C63B62"/>
    <w:rsid w:val="00C63C22"/>
    <w:rsid w:val="00C63C86"/>
    <w:rsid w:val="00C63ECC"/>
    <w:rsid w:val="00C64B53"/>
    <w:rsid w:val="00C65090"/>
    <w:rsid w:val="00C650E4"/>
    <w:rsid w:val="00C65168"/>
    <w:rsid w:val="00C655A8"/>
    <w:rsid w:val="00C6567E"/>
    <w:rsid w:val="00C65816"/>
    <w:rsid w:val="00C65CCA"/>
    <w:rsid w:val="00C65D2D"/>
    <w:rsid w:val="00C6632F"/>
    <w:rsid w:val="00C66417"/>
    <w:rsid w:val="00C669E2"/>
    <w:rsid w:val="00C67733"/>
    <w:rsid w:val="00C67ACC"/>
    <w:rsid w:val="00C70194"/>
    <w:rsid w:val="00C70FB7"/>
    <w:rsid w:val="00C71056"/>
    <w:rsid w:val="00C713CA"/>
    <w:rsid w:val="00C7140B"/>
    <w:rsid w:val="00C71A54"/>
    <w:rsid w:val="00C72244"/>
    <w:rsid w:val="00C72D45"/>
    <w:rsid w:val="00C72E01"/>
    <w:rsid w:val="00C73437"/>
    <w:rsid w:val="00C73486"/>
    <w:rsid w:val="00C73BC6"/>
    <w:rsid w:val="00C73E72"/>
    <w:rsid w:val="00C73EFB"/>
    <w:rsid w:val="00C748CE"/>
    <w:rsid w:val="00C74A97"/>
    <w:rsid w:val="00C74D78"/>
    <w:rsid w:val="00C751DF"/>
    <w:rsid w:val="00C75507"/>
    <w:rsid w:val="00C7581F"/>
    <w:rsid w:val="00C75C33"/>
    <w:rsid w:val="00C75FB8"/>
    <w:rsid w:val="00C76453"/>
    <w:rsid w:val="00C76462"/>
    <w:rsid w:val="00C773BB"/>
    <w:rsid w:val="00C77859"/>
    <w:rsid w:val="00C77967"/>
    <w:rsid w:val="00C800C6"/>
    <w:rsid w:val="00C80123"/>
    <w:rsid w:val="00C80135"/>
    <w:rsid w:val="00C80CBC"/>
    <w:rsid w:val="00C80E02"/>
    <w:rsid w:val="00C81D0D"/>
    <w:rsid w:val="00C81D31"/>
    <w:rsid w:val="00C82138"/>
    <w:rsid w:val="00C82191"/>
    <w:rsid w:val="00C826C7"/>
    <w:rsid w:val="00C833F7"/>
    <w:rsid w:val="00C834ED"/>
    <w:rsid w:val="00C83657"/>
    <w:rsid w:val="00C83972"/>
    <w:rsid w:val="00C83D44"/>
    <w:rsid w:val="00C83EFC"/>
    <w:rsid w:val="00C8430A"/>
    <w:rsid w:val="00C849F5"/>
    <w:rsid w:val="00C85078"/>
    <w:rsid w:val="00C85A33"/>
    <w:rsid w:val="00C861F8"/>
    <w:rsid w:val="00C86451"/>
    <w:rsid w:val="00C87218"/>
    <w:rsid w:val="00C874C6"/>
    <w:rsid w:val="00C8771F"/>
    <w:rsid w:val="00C87762"/>
    <w:rsid w:val="00C87C12"/>
    <w:rsid w:val="00C90B29"/>
    <w:rsid w:val="00C91591"/>
    <w:rsid w:val="00C915F7"/>
    <w:rsid w:val="00C9172A"/>
    <w:rsid w:val="00C91D65"/>
    <w:rsid w:val="00C91EC0"/>
    <w:rsid w:val="00C91F21"/>
    <w:rsid w:val="00C91FC2"/>
    <w:rsid w:val="00C92366"/>
    <w:rsid w:val="00C92727"/>
    <w:rsid w:val="00C9383C"/>
    <w:rsid w:val="00C939F5"/>
    <w:rsid w:val="00C93B2E"/>
    <w:rsid w:val="00C93B3B"/>
    <w:rsid w:val="00C93E61"/>
    <w:rsid w:val="00C94274"/>
    <w:rsid w:val="00C94681"/>
    <w:rsid w:val="00C9481A"/>
    <w:rsid w:val="00C94E71"/>
    <w:rsid w:val="00C94E8F"/>
    <w:rsid w:val="00C951CA"/>
    <w:rsid w:val="00C958DA"/>
    <w:rsid w:val="00C95E5E"/>
    <w:rsid w:val="00C962FE"/>
    <w:rsid w:val="00C96BA6"/>
    <w:rsid w:val="00C97461"/>
    <w:rsid w:val="00C97878"/>
    <w:rsid w:val="00C97BE1"/>
    <w:rsid w:val="00CA03CE"/>
    <w:rsid w:val="00CA0AA3"/>
    <w:rsid w:val="00CA0CF1"/>
    <w:rsid w:val="00CA11A2"/>
    <w:rsid w:val="00CA27CC"/>
    <w:rsid w:val="00CA3178"/>
    <w:rsid w:val="00CA33C5"/>
    <w:rsid w:val="00CA3639"/>
    <w:rsid w:val="00CA36B4"/>
    <w:rsid w:val="00CA38F9"/>
    <w:rsid w:val="00CA392C"/>
    <w:rsid w:val="00CA3AC3"/>
    <w:rsid w:val="00CA4280"/>
    <w:rsid w:val="00CA5EBB"/>
    <w:rsid w:val="00CA5FD6"/>
    <w:rsid w:val="00CA5FED"/>
    <w:rsid w:val="00CA627B"/>
    <w:rsid w:val="00CA691E"/>
    <w:rsid w:val="00CA74CB"/>
    <w:rsid w:val="00CA75CE"/>
    <w:rsid w:val="00CB0084"/>
    <w:rsid w:val="00CB0D23"/>
    <w:rsid w:val="00CB175B"/>
    <w:rsid w:val="00CB1FF0"/>
    <w:rsid w:val="00CB2959"/>
    <w:rsid w:val="00CB2BE8"/>
    <w:rsid w:val="00CB31AF"/>
    <w:rsid w:val="00CB3298"/>
    <w:rsid w:val="00CB3836"/>
    <w:rsid w:val="00CB383C"/>
    <w:rsid w:val="00CB4078"/>
    <w:rsid w:val="00CB41A1"/>
    <w:rsid w:val="00CB5182"/>
    <w:rsid w:val="00CB5243"/>
    <w:rsid w:val="00CB537C"/>
    <w:rsid w:val="00CB5A1D"/>
    <w:rsid w:val="00CB648A"/>
    <w:rsid w:val="00CB68C5"/>
    <w:rsid w:val="00CB6A16"/>
    <w:rsid w:val="00CB6A85"/>
    <w:rsid w:val="00CB6DF2"/>
    <w:rsid w:val="00CB6F9A"/>
    <w:rsid w:val="00CB728C"/>
    <w:rsid w:val="00CC0279"/>
    <w:rsid w:val="00CC0722"/>
    <w:rsid w:val="00CC0CD0"/>
    <w:rsid w:val="00CC110C"/>
    <w:rsid w:val="00CC1BCC"/>
    <w:rsid w:val="00CC225F"/>
    <w:rsid w:val="00CC2296"/>
    <w:rsid w:val="00CC2543"/>
    <w:rsid w:val="00CC284B"/>
    <w:rsid w:val="00CC2862"/>
    <w:rsid w:val="00CC3C70"/>
    <w:rsid w:val="00CC4D4D"/>
    <w:rsid w:val="00CC4D64"/>
    <w:rsid w:val="00CC51BA"/>
    <w:rsid w:val="00CC529D"/>
    <w:rsid w:val="00CC54AA"/>
    <w:rsid w:val="00CC5687"/>
    <w:rsid w:val="00CC6664"/>
    <w:rsid w:val="00CC6B88"/>
    <w:rsid w:val="00CC781A"/>
    <w:rsid w:val="00CC7945"/>
    <w:rsid w:val="00CC7A90"/>
    <w:rsid w:val="00CC7F9C"/>
    <w:rsid w:val="00CD021C"/>
    <w:rsid w:val="00CD0647"/>
    <w:rsid w:val="00CD0A8B"/>
    <w:rsid w:val="00CD0B7C"/>
    <w:rsid w:val="00CD0DBD"/>
    <w:rsid w:val="00CD1663"/>
    <w:rsid w:val="00CD1747"/>
    <w:rsid w:val="00CD1ED1"/>
    <w:rsid w:val="00CD2ACA"/>
    <w:rsid w:val="00CD2B94"/>
    <w:rsid w:val="00CD2BC5"/>
    <w:rsid w:val="00CD2D80"/>
    <w:rsid w:val="00CD2E39"/>
    <w:rsid w:val="00CD3222"/>
    <w:rsid w:val="00CD3442"/>
    <w:rsid w:val="00CD3C8D"/>
    <w:rsid w:val="00CD40B8"/>
    <w:rsid w:val="00CD4712"/>
    <w:rsid w:val="00CD4793"/>
    <w:rsid w:val="00CD4AEC"/>
    <w:rsid w:val="00CD5E1E"/>
    <w:rsid w:val="00CD6057"/>
    <w:rsid w:val="00CD61C9"/>
    <w:rsid w:val="00CD666B"/>
    <w:rsid w:val="00CD67BA"/>
    <w:rsid w:val="00CD6A0A"/>
    <w:rsid w:val="00CD6C02"/>
    <w:rsid w:val="00CD6E97"/>
    <w:rsid w:val="00CD707A"/>
    <w:rsid w:val="00CD7202"/>
    <w:rsid w:val="00CD739B"/>
    <w:rsid w:val="00CD75F4"/>
    <w:rsid w:val="00CD7852"/>
    <w:rsid w:val="00CE07CF"/>
    <w:rsid w:val="00CE1706"/>
    <w:rsid w:val="00CE1AE7"/>
    <w:rsid w:val="00CE1C3E"/>
    <w:rsid w:val="00CE245C"/>
    <w:rsid w:val="00CE272D"/>
    <w:rsid w:val="00CE29AF"/>
    <w:rsid w:val="00CE2AEC"/>
    <w:rsid w:val="00CE2B37"/>
    <w:rsid w:val="00CE2DDD"/>
    <w:rsid w:val="00CE3256"/>
    <w:rsid w:val="00CE36DF"/>
    <w:rsid w:val="00CE3EF7"/>
    <w:rsid w:val="00CE4515"/>
    <w:rsid w:val="00CE4728"/>
    <w:rsid w:val="00CE4937"/>
    <w:rsid w:val="00CE4C80"/>
    <w:rsid w:val="00CE4F1A"/>
    <w:rsid w:val="00CE5C05"/>
    <w:rsid w:val="00CE5C9A"/>
    <w:rsid w:val="00CE5EFB"/>
    <w:rsid w:val="00CE6AF6"/>
    <w:rsid w:val="00CE6D48"/>
    <w:rsid w:val="00CE7121"/>
    <w:rsid w:val="00CE7A5C"/>
    <w:rsid w:val="00CF00A0"/>
    <w:rsid w:val="00CF059D"/>
    <w:rsid w:val="00CF1213"/>
    <w:rsid w:val="00CF12C2"/>
    <w:rsid w:val="00CF1890"/>
    <w:rsid w:val="00CF1C78"/>
    <w:rsid w:val="00CF1CD0"/>
    <w:rsid w:val="00CF21FD"/>
    <w:rsid w:val="00CF2817"/>
    <w:rsid w:val="00CF2971"/>
    <w:rsid w:val="00CF2B6A"/>
    <w:rsid w:val="00CF2C34"/>
    <w:rsid w:val="00CF34FC"/>
    <w:rsid w:val="00CF3C9E"/>
    <w:rsid w:val="00CF3CD1"/>
    <w:rsid w:val="00CF3D6B"/>
    <w:rsid w:val="00CF3DC8"/>
    <w:rsid w:val="00CF3E21"/>
    <w:rsid w:val="00CF4734"/>
    <w:rsid w:val="00CF47F9"/>
    <w:rsid w:val="00CF4E1E"/>
    <w:rsid w:val="00CF5537"/>
    <w:rsid w:val="00CF61EA"/>
    <w:rsid w:val="00CF65D0"/>
    <w:rsid w:val="00CF664A"/>
    <w:rsid w:val="00CF6999"/>
    <w:rsid w:val="00CF6A7D"/>
    <w:rsid w:val="00CF6E0E"/>
    <w:rsid w:val="00CF70F4"/>
    <w:rsid w:val="00CF737E"/>
    <w:rsid w:val="00CF74E3"/>
    <w:rsid w:val="00CF75EA"/>
    <w:rsid w:val="00D002AE"/>
    <w:rsid w:val="00D00DF1"/>
    <w:rsid w:val="00D0149E"/>
    <w:rsid w:val="00D016DE"/>
    <w:rsid w:val="00D022E2"/>
    <w:rsid w:val="00D02A51"/>
    <w:rsid w:val="00D02C3A"/>
    <w:rsid w:val="00D0351A"/>
    <w:rsid w:val="00D04204"/>
    <w:rsid w:val="00D0440E"/>
    <w:rsid w:val="00D047E0"/>
    <w:rsid w:val="00D054DD"/>
    <w:rsid w:val="00D058A5"/>
    <w:rsid w:val="00D062E1"/>
    <w:rsid w:val="00D06636"/>
    <w:rsid w:val="00D076B2"/>
    <w:rsid w:val="00D07890"/>
    <w:rsid w:val="00D07B82"/>
    <w:rsid w:val="00D100C3"/>
    <w:rsid w:val="00D10229"/>
    <w:rsid w:val="00D1079E"/>
    <w:rsid w:val="00D10ABA"/>
    <w:rsid w:val="00D10E4A"/>
    <w:rsid w:val="00D11B43"/>
    <w:rsid w:val="00D1207B"/>
    <w:rsid w:val="00D120FB"/>
    <w:rsid w:val="00D12434"/>
    <w:rsid w:val="00D12C0D"/>
    <w:rsid w:val="00D13145"/>
    <w:rsid w:val="00D139C9"/>
    <w:rsid w:val="00D13C84"/>
    <w:rsid w:val="00D140E2"/>
    <w:rsid w:val="00D1415D"/>
    <w:rsid w:val="00D143F6"/>
    <w:rsid w:val="00D147B6"/>
    <w:rsid w:val="00D1566B"/>
    <w:rsid w:val="00D15E79"/>
    <w:rsid w:val="00D15E97"/>
    <w:rsid w:val="00D16260"/>
    <w:rsid w:val="00D16AD8"/>
    <w:rsid w:val="00D172A8"/>
    <w:rsid w:val="00D175E1"/>
    <w:rsid w:val="00D17685"/>
    <w:rsid w:val="00D2012B"/>
    <w:rsid w:val="00D2057A"/>
    <w:rsid w:val="00D205C9"/>
    <w:rsid w:val="00D20A33"/>
    <w:rsid w:val="00D20FC5"/>
    <w:rsid w:val="00D213C8"/>
    <w:rsid w:val="00D2180A"/>
    <w:rsid w:val="00D21A1D"/>
    <w:rsid w:val="00D21EE8"/>
    <w:rsid w:val="00D22447"/>
    <w:rsid w:val="00D22D6F"/>
    <w:rsid w:val="00D23234"/>
    <w:rsid w:val="00D2368D"/>
    <w:rsid w:val="00D2386D"/>
    <w:rsid w:val="00D23DA4"/>
    <w:rsid w:val="00D2415F"/>
    <w:rsid w:val="00D248C8"/>
    <w:rsid w:val="00D24B80"/>
    <w:rsid w:val="00D24C81"/>
    <w:rsid w:val="00D24E56"/>
    <w:rsid w:val="00D25150"/>
    <w:rsid w:val="00D25443"/>
    <w:rsid w:val="00D2591F"/>
    <w:rsid w:val="00D25958"/>
    <w:rsid w:val="00D25DBE"/>
    <w:rsid w:val="00D27478"/>
    <w:rsid w:val="00D275A2"/>
    <w:rsid w:val="00D27AD3"/>
    <w:rsid w:val="00D27E98"/>
    <w:rsid w:val="00D30861"/>
    <w:rsid w:val="00D30868"/>
    <w:rsid w:val="00D3125D"/>
    <w:rsid w:val="00D3143A"/>
    <w:rsid w:val="00D31683"/>
    <w:rsid w:val="00D31A9F"/>
    <w:rsid w:val="00D32E7E"/>
    <w:rsid w:val="00D333BE"/>
    <w:rsid w:val="00D3429C"/>
    <w:rsid w:val="00D34B8F"/>
    <w:rsid w:val="00D36E47"/>
    <w:rsid w:val="00D36F1D"/>
    <w:rsid w:val="00D374FE"/>
    <w:rsid w:val="00D3795D"/>
    <w:rsid w:val="00D37B0E"/>
    <w:rsid w:val="00D37DB8"/>
    <w:rsid w:val="00D37DC3"/>
    <w:rsid w:val="00D40750"/>
    <w:rsid w:val="00D4080A"/>
    <w:rsid w:val="00D40F99"/>
    <w:rsid w:val="00D415FA"/>
    <w:rsid w:val="00D41FAE"/>
    <w:rsid w:val="00D4257B"/>
    <w:rsid w:val="00D4281B"/>
    <w:rsid w:val="00D42841"/>
    <w:rsid w:val="00D42AF0"/>
    <w:rsid w:val="00D42C09"/>
    <w:rsid w:val="00D438C8"/>
    <w:rsid w:val="00D438FC"/>
    <w:rsid w:val="00D43F8E"/>
    <w:rsid w:val="00D445DF"/>
    <w:rsid w:val="00D44855"/>
    <w:rsid w:val="00D44B10"/>
    <w:rsid w:val="00D44FFA"/>
    <w:rsid w:val="00D453D7"/>
    <w:rsid w:val="00D455C4"/>
    <w:rsid w:val="00D45715"/>
    <w:rsid w:val="00D46CA8"/>
    <w:rsid w:val="00D46ED1"/>
    <w:rsid w:val="00D47492"/>
    <w:rsid w:val="00D47979"/>
    <w:rsid w:val="00D47EBF"/>
    <w:rsid w:val="00D47F5A"/>
    <w:rsid w:val="00D50295"/>
    <w:rsid w:val="00D50472"/>
    <w:rsid w:val="00D508B0"/>
    <w:rsid w:val="00D50ED0"/>
    <w:rsid w:val="00D52849"/>
    <w:rsid w:val="00D52974"/>
    <w:rsid w:val="00D52DC5"/>
    <w:rsid w:val="00D53357"/>
    <w:rsid w:val="00D53A56"/>
    <w:rsid w:val="00D54107"/>
    <w:rsid w:val="00D5421C"/>
    <w:rsid w:val="00D54292"/>
    <w:rsid w:val="00D548EC"/>
    <w:rsid w:val="00D54B83"/>
    <w:rsid w:val="00D54E1B"/>
    <w:rsid w:val="00D55037"/>
    <w:rsid w:val="00D55365"/>
    <w:rsid w:val="00D55420"/>
    <w:rsid w:val="00D557C2"/>
    <w:rsid w:val="00D559FE"/>
    <w:rsid w:val="00D56056"/>
    <w:rsid w:val="00D562AF"/>
    <w:rsid w:val="00D566EE"/>
    <w:rsid w:val="00D5743D"/>
    <w:rsid w:val="00D579B0"/>
    <w:rsid w:val="00D57CAE"/>
    <w:rsid w:val="00D57CF3"/>
    <w:rsid w:val="00D57D56"/>
    <w:rsid w:val="00D57DD7"/>
    <w:rsid w:val="00D57EFD"/>
    <w:rsid w:val="00D600D4"/>
    <w:rsid w:val="00D6017F"/>
    <w:rsid w:val="00D60559"/>
    <w:rsid w:val="00D605C3"/>
    <w:rsid w:val="00D61231"/>
    <w:rsid w:val="00D6124F"/>
    <w:rsid w:val="00D6181B"/>
    <w:rsid w:val="00D61EA4"/>
    <w:rsid w:val="00D6288E"/>
    <w:rsid w:val="00D62D3C"/>
    <w:rsid w:val="00D62EAB"/>
    <w:rsid w:val="00D6351C"/>
    <w:rsid w:val="00D637F1"/>
    <w:rsid w:val="00D639FD"/>
    <w:rsid w:val="00D63D74"/>
    <w:rsid w:val="00D64184"/>
    <w:rsid w:val="00D64FC1"/>
    <w:rsid w:val="00D6511E"/>
    <w:rsid w:val="00D654F7"/>
    <w:rsid w:val="00D656A3"/>
    <w:rsid w:val="00D65D78"/>
    <w:rsid w:val="00D661A3"/>
    <w:rsid w:val="00D66256"/>
    <w:rsid w:val="00D66431"/>
    <w:rsid w:val="00D6666A"/>
    <w:rsid w:val="00D66B53"/>
    <w:rsid w:val="00D66DF2"/>
    <w:rsid w:val="00D67482"/>
    <w:rsid w:val="00D6749B"/>
    <w:rsid w:val="00D6776C"/>
    <w:rsid w:val="00D7078C"/>
    <w:rsid w:val="00D70AF7"/>
    <w:rsid w:val="00D71073"/>
    <w:rsid w:val="00D7139E"/>
    <w:rsid w:val="00D71C32"/>
    <w:rsid w:val="00D7216C"/>
    <w:rsid w:val="00D72FE0"/>
    <w:rsid w:val="00D732F9"/>
    <w:rsid w:val="00D7333F"/>
    <w:rsid w:val="00D73894"/>
    <w:rsid w:val="00D74E5A"/>
    <w:rsid w:val="00D75DDD"/>
    <w:rsid w:val="00D75FB3"/>
    <w:rsid w:val="00D76245"/>
    <w:rsid w:val="00D76451"/>
    <w:rsid w:val="00D7680D"/>
    <w:rsid w:val="00D7690D"/>
    <w:rsid w:val="00D7712D"/>
    <w:rsid w:val="00D7767B"/>
    <w:rsid w:val="00D77D84"/>
    <w:rsid w:val="00D77E6B"/>
    <w:rsid w:val="00D80BA2"/>
    <w:rsid w:val="00D8110C"/>
    <w:rsid w:val="00D81444"/>
    <w:rsid w:val="00D822C0"/>
    <w:rsid w:val="00D82483"/>
    <w:rsid w:val="00D826CC"/>
    <w:rsid w:val="00D82EF7"/>
    <w:rsid w:val="00D8330F"/>
    <w:rsid w:val="00D83646"/>
    <w:rsid w:val="00D836BE"/>
    <w:rsid w:val="00D838F1"/>
    <w:rsid w:val="00D83E3A"/>
    <w:rsid w:val="00D83EE8"/>
    <w:rsid w:val="00D84126"/>
    <w:rsid w:val="00D84C29"/>
    <w:rsid w:val="00D84D40"/>
    <w:rsid w:val="00D84D81"/>
    <w:rsid w:val="00D8522A"/>
    <w:rsid w:val="00D85301"/>
    <w:rsid w:val="00D85F1E"/>
    <w:rsid w:val="00D8695E"/>
    <w:rsid w:val="00D86FEF"/>
    <w:rsid w:val="00D87274"/>
    <w:rsid w:val="00D876E0"/>
    <w:rsid w:val="00D878BA"/>
    <w:rsid w:val="00D879FC"/>
    <w:rsid w:val="00D9010C"/>
    <w:rsid w:val="00D90895"/>
    <w:rsid w:val="00D90C1A"/>
    <w:rsid w:val="00D91F71"/>
    <w:rsid w:val="00D921DF"/>
    <w:rsid w:val="00D92611"/>
    <w:rsid w:val="00D92C48"/>
    <w:rsid w:val="00D92F56"/>
    <w:rsid w:val="00D930DA"/>
    <w:rsid w:val="00D9331E"/>
    <w:rsid w:val="00D936FD"/>
    <w:rsid w:val="00D9386A"/>
    <w:rsid w:val="00D93F9A"/>
    <w:rsid w:val="00D9408E"/>
    <w:rsid w:val="00D94B25"/>
    <w:rsid w:val="00D94C11"/>
    <w:rsid w:val="00D94D1D"/>
    <w:rsid w:val="00D94EB4"/>
    <w:rsid w:val="00D94FB2"/>
    <w:rsid w:val="00D95116"/>
    <w:rsid w:val="00D952C8"/>
    <w:rsid w:val="00D954B0"/>
    <w:rsid w:val="00D95961"/>
    <w:rsid w:val="00D95B1E"/>
    <w:rsid w:val="00D966E6"/>
    <w:rsid w:val="00D969B6"/>
    <w:rsid w:val="00D972E9"/>
    <w:rsid w:val="00D97ED8"/>
    <w:rsid w:val="00D97F62"/>
    <w:rsid w:val="00DA038A"/>
    <w:rsid w:val="00DA03F2"/>
    <w:rsid w:val="00DA064E"/>
    <w:rsid w:val="00DA0AA6"/>
    <w:rsid w:val="00DA0AD7"/>
    <w:rsid w:val="00DA0F98"/>
    <w:rsid w:val="00DA1CA8"/>
    <w:rsid w:val="00DA253D"/>
    <w:rsid w:val="00DA2709"/>
    <w:rsid w:val="00DA2968"/>
    <w:rsid w:val="00DA2F58"/>
    <w:rsid w:val="00DA3536"/>
    <w:rsid w:val="00DA3998"/>
    <w:rsid w:val="00DA4346"/>
    <w:rsid w:val="00DA4B19"/>
    <w:rsid w:val="00DA53E9"/>
    <w:rsid w:val="00DA5BBB"/>
    <w:rsid w:val="00DA61E1"/>
    <w:rsid w:val="00DA64FE"/>
    <w:rsid w:val="00DA6761"/>
    <w:rsid w:val="00DA6823"/>
    <w:rsid w:val="00DA687A"/>
    <w:rsid w:val="00DA7B19"/>
    <w:rsid w:val="00DA7E2B"/>
    <w:rsid w:val="00DA7F14"/>
    <w:rsid w:val="00DB07E6"/>
    <w:rsid w:val="00DB0D48"/>
    <w:rsid w:val="00DB0DDE"/>
    <w:rsid w:val="00DB157D"/>
    <w:rsid w:val="00DB1BDB"/>
    <w:rsid w:val="00DB1F79"/>
    <w:rsid w:val="00DB2667"/>
    <w:rsid w:val="00DB27D9"/>
    <w:rsid w:val="00DB2892"/>
    <w:rsid w:val="00DB2979"/>
    <w:rsid w:val="00DB2BFE"/>
    <w:rsid w:val="00DB36AE"/>
    <w:rsid w:val="00DB3E55"/>
    <w:rsid w:val="00DB3EBA"/>
    <w:rsid w:val="00DB42D6"/>
    <w:rsid w:val="00DB483F"/>
    <w:rsid w:val="00DB4A16"/>
    <w:rsid w:val="00DB5710"/>
    <w:rsid w:val="00DB57A3"/>
    <w:rsid w:val="00DB5B01"/>
    <w:rsid w:val="00DB6990"/>
    <w:rsid w:val="00DB6A92"/>
    <w:rsid w:val="00DB6D64"/>
    <w:rsid w:val="00DB6DA8"/>
    <w:rsid w:val="00DB6DFF"/>
    <w:rsid w:val="00DB7014"/>
    <w:rsid w:val="00DB77DF"/>
    <w:rsid w:val="00DB7A2B"/>
    <w:rsid w:val="00DB7E81"/>
    <w:rsid w:val="00DC040A"/>
    <w:rsid w:val="00DC0D16"/>
    <w:rsid w:val="00DC159D"/>
    <w:rsid w:val="00DC167E"/>
    <w:rsid w:val="00DC1A46"/>
    <w:rsid w:val="00DC1B54"/>
    <w:rsid w:val="00DC1EF9"/>
    <w:rsid w:val="00DC2B8A"/>
    <w:rsid w:val="00DC3345"/>
    <w:rsid w:val="00DC381B"/>
    <w:rsid w:val="00DC3B54"/>
    <w:rsid w:val="00DC452D"/>
    <w:rsid w:val="00DC5854"/>
    <w:rsid w:val="00DC5906"/>
    <w:rsid w:val="00DC5DE0"/>
    <w:rsid w:val="00DD03DB"/>
    <w:rsid w:val="00DD0433"/>
    <w:rsid w:val="00DD08E0"/>
    <w:rsid w:val="00DD08F2"/>
    <w:rsid w:val="00DD0906"/>
    <w:rsid w:val="00DD0A9F"/>
    <w:rsid w:val="00DD0B8B"/>
    <w:rsid w:val="00DD154D"/>
    <w:rsid w:val="00DD174A"/>
    <w:rsid w:val="00DD1831"/>
    <w:rsid w:val="00DD1849"/>
    <w:rsid w:val="00DD1A15"/>
    <w:rsid w:val="00DD1B54"/>
    <w:rsid w:val="00DD1E73"/>
    <w:rsid w:val="00DD1F00"/>
    <w:rsid w:val="00DD214D"/>
    <w:rsid w:val="00DD25E9"/>
    <w:rsid w:val="00DD28E9"/>
    <w:rsid w:val="00DD29C9"/>
    <w:rsid w:val="00DD2ADE"/>
    <w:rsid w:val="00DD2FA7"/>
    <w:rsid w:val="00DD3BDD"/>
    <w:rsid w:val="00DD40B7"/>
    <w:rsid w:val="00DD4163"/>
    <w:rsid w:val="00DD4264"/>
    <w:rsid w:val="00DD4654"/>
    <w:rsid w:val="00DD4781"/>
    <w:rsid w:val="00DD49B1"/>
    <w:rsid w:val="00DD5265"/>
    <w:rsid w:val="00DD60BF"/>
    <w:rsid w:val="00DD6268"/>
    <w:rsid w:val="00DD6321"/>
    <w:rsid w:val="00DD6424"/>
    <w:rsid w:val="00DD6537"/>
    <w:rsid w:val="00DD6954"/>
    <w:rsid w:val="00DD6D27"/>
    <w:rsid w:val="00DD6F5F"/>
    <w:rsid w:val="00DD7D41"/>
    <w:rsid w:val="00DD7DF6"/>
    <w:rsid w:val="00DD7E95"/>
    <w:rsid w:val="00DE0601"/>
    <w:rsid w:val="00DE0ADD"/>
    <w:rsid w:val="00DE0C97"/>
    <w:rsid w:val="00DE0D06"/>
    <w:rsid w:val="00DE0F6F"/>
    <w:rsid w:val="00DE13AF"/>
    <w:rsid w:val="00DE194E"/>
    <w:rsid w:val="00DE19C8"/>
    <w:rsid w:val="00DE1E94"/>
    <w:rsid w:val="00DE24DA"/>
    <w:rsid w:val="00DE26FB"/>
    <w:rsid w:val="00DE29F2"/>
    <w:rsid w:val="00DE2A68"/>
    <w:rsid w:val="00DE2BB8"/>
    <w:rsid w:val="00DE2F27"/>
    <w:rsid w:val="00DE2F9F"/>
    <w:rsid w:val="00DE31E9"/>
    <w:rsid w:val="00DE476D"/>
    <w:rsid w:val="00DE4A4D"/>
    <w:rsid w:val="00DE4AFD"/>
    <w:rsid w:val="00DE500B"/>
    <w:rsid w:val="00DE5099"/>
    <w:rsid w:val="00DE56DD"/>
    <w:rsid w:val="00DE5DC5"/>
    <w:rsid w:val="00DE6749"/>
    <w:rsid w:val="00DE68BC"/>
    <w:rsid w:val="00DE6DDE"/>
    <w:rsid w:val="00DE6E52"/>
    <w:rsid w:val="00DE6E8C"/>
    <w:rsid w:val="00DE732D"/>
    <w:rsid w:val="00DE7B25"/>
    <w:rsid w:val="00DF0191"/>
    <w:rsid w:val="00DF01CA"/>
    <w:rsid w:val="00DF0680"/>
    <w:rsid w:val="00DF0897"/>
    <w:rsid w:val="00DF093D"/>
    <w:rsid w:val="00DF0BF7"/>
    <w:rsid w:val="00DF0CA0"/>
    <w:rsid w:val="00DF1178"/>
    <w:rsid w:val="00DF2B19"/>
    <w:rsid w:val="00DF2FB4"/>
    <w:rsid w:val="00DF3EC2"/>
    <w:rsid w:val="00DF402A"/>
    <w:rsid w:val="00DF4277"/>
    <w:rsid w:val="00DF4D2B"/>
    <w:rsid w:val="00DF4EB0"/>
    <w:rsid w:val="00DF4F1A"/>
    <w:rsid w:val="00DF4F40"/>
    <w:rsid w:val="00DF4F96"/>
    <w:rsid w:val="00DF557A"/>
    <w:rsid w:val="00DF5632"/>
    <w:rsid w:val="00DF5821"/>
    <w:rsid w:val="00DF58F2"/>
    <w:rsid w:val="00DF5942"/>
    <w:rsid w:val="00DF61D1"/>
    <w:rsid w:val="00DF68A0"/>
    <w:rsid w:val="00DF6ADB"/>
    <w:rsid w:val="00DF6C38"/>
    <w:rsid w:val="00DF742D"/>
    <w:rsid w:val="00DF7531"/>
    <w:rsid w:val="00E009F4"/>
    <w:rsid w:val="00E01002"/>
    <w:rsid w:val="00E01207"/>
    <w:rsid w:val="00E015F7"/>
    <w:rsid w:val="00E01628"/>
    <w:rsid w:val="00E019B5"/>
    <w:rsid w:val="00E0226B"/>
    <w:rsid w:val="00E03D0F"/>
    <w:rsid w:val="00E04BE9"/>
    <w:rsid w:val="00E05241"/>
    <w:rsid w:val="00E052D9"/>
    <w:rsid w:val="00E05760"/>
    <w:rsid w:val="00E0596B"/>
    <w:rsid w:val="00E05971"/>
    <w:rsid w:val="00E05985"/>
    <w:rsid w:val="00E05E7D"/>
    <w:rsid w:val="00E0659E"/>
    <w:rsid w:val="00E068ED"/>
    <w:rsid w:val="00E0748E"/>
    <w:rsid w:val="00E07923"/>
    <w:rsid w:val="00E07AFA"/>
    <w:rsid w:val="00E10069"/>
    <w:rsid w:val="00E103F5"/>
    <w:rsid w:val="00E104D4"/>
    <w:rsid w:val="00E114A2"/>
    <w:rsid w:val="00E114EA"/>
    <w:rsid w:val="00E11D0A"/>
    <w:rsid w:val="00E11DFD"/>
    <w:rsid w:val="00E1200C"/>
    <w:rsid w:val="00E12755"/>
    <w:rsid w:val="00E1309A"/>
    <w:rsid w:val="00E13196"/>
    <w:rsid w:val="00E132AA"/>
    <w:rsid w:val="00E13976"/>
    <w:rsid w:val="00E13F8F"/>
    <w:rsid w:val="00E14660"/>
    <w:rsid w:val="00E14B07"/>
    <w:rsid w:val="00E14DE7"/>
    <w:rsid w:val="00E14F1B"/>
    <w:rsid w:val="00E14F8C"/>
    <w:rsid w:val="00E15306"/>
    <w:rsid w:val="00E156F2"/>
    <w:rsid w:val="00E15C65"/>
    <w:rsid w:val="00E164DE"/>
    <w:rsid w:val="00E1666B"/>
    <w:rsid w:val="00E16917"/>
    <w:rsid w:val="00E16D36"/>
    <w:rsid w:val="00E202D4"/>
    <w:rsid w:val="00E2066F"/>
    <w:rsid w:val="00E20B1B"/>
    <w:rsid w:val="00E20B7E"/>
    <w:rsid w:val="00E20C65"/>
    <w:rsid w:val="00E20CBC"/>
    <w:rsid w:val="00E20EE8"/>
    <w:rsid w:val="00E20F08"/>
    <w:rsid w:val="00E215AF"/>
    <w:rsid w:val="00E21B62"/>
    <w:rsid w:val="00E21EE5"/>
    <w:rsid w:val="00E22E81"/>
    <w:rsid w:val="00E22FA3"/>
    <w:rsid w:val="00E236F8"/>
    <w:rsid w:val="00E240EE"/>
    <w:rsid w:val="00E243D8"/>
    <w:rsid w:val="00E25049"/>
    <w:rsid w:val="00E25ADF"/>
    <w:rsid w:val="00E264B4"/>
    <w:rsid w:val="00E26504"/>
    <w:rsid w:val="00E26E49"/>
    <w:rsid w:val="00E27066"/>
    <w:rsid w:val="00E2718E"/>
    <w:rsid w:val="00E27471"/>
    <w:rsid w:val="00E277D7"/>
    <w:rsid w:val="00E27CA1"/>
    <w:rsid w:val="00E30065"/>
    <w:rsid w:val="00E300D2"/>
    <w:rsid w:val="00E30B8B"/>
    <w:rsid w:val="00E30BD5"/>
    <w:rsid w:val="00E30C2E"/>
    <w:rsid w:val="00E310CD"/>
    <w:rsid w:val="00E316C4"/>
    <w:rsid w:val="00E31F24"/>
    <w:rsid w:val="00E32041"/>
    <w:rsid w:val="00E3266C"/>
    <w:rsid w:val="00E32BDE"/>
    <w:rsid w:val="00E32DDC"/>
    <w:rsid w:val="00E33950"/>
    <w:rsid w:val="00E33B41"/>
    <w:rsid w:val="00E34634"/>
    <w:rsid w:val="00E34731"/>
    <w:rsid w:val="00E3479A"/>
    <w:rsid w:val="00E34B86"/>
    <w:rsid w:val="00E34CAA"/>
    <w:rsid w:val="00E34F77"/>
    <w:rsid w:val="00E3591B"/>
    <w:rsid w:val="00E35927"/>
    <w:rsid w:val="00E35AF3"/>
    <w:rsid w:val="00E37216"/>
    <w:rsid w:val="00E373DF"/>
    <w:rsid w:val="00E37564"/>
    <w:rsid w:val="00E37DBE"/>
    <w:rsid w:val="00E400B5"/>
    <w:rsid w:val="00E40DB6"/>
    <w:rsid w:val="00E4152C"/>
    <w:rsid w:val="00E41B0E"/>
    <w:rsid w:val="00E41F2F"/>
    <w:rsid w:val="00E41F51"/>
    <w:rsid w:val="00E424FF"/>
    <w:rsid w:val="00E43254"/>
    <w:rsid w:val="00E43349"/>
    <w:rsid w:val="00E4366B"/>
    <w:rsid w:val="00E4375A"/>
    <w:rsid w:val="00E440BE"/>
    <w:rsid w:val="00E45308"/>
    <w:rsid w:val="00E4546F"/>
    <w:rsid w:val="00E45512"/>
    <w:rsid w:val="00E4591A"/>
    <w:rsid w:val="00E45971"/>
    <w:rsid w:val="00E45D4F"/>
    <w:rsid w:val="00E46761"/>
    <w:rsid w:val="00E46B4C"/>
    <w:rsid w:val="00E47024"/>
    <w:rsid w:val="00E470F9"/>
    <w:rsid w:val="00E471EB"/>
    <w:rsid w:val="00E47433"/>
    <w:rsid w:val="00E475F7"/>
    <w:rsid w:val="00E47640"/>
    <w:rsid w:val="00E47824"/>
    <w:rsid w:val="00E479EB"/>
    <w:rsid w:val="00E47C6F"/>
    <w:rsid w:val="00E47CAB"/>
    <w:rsid w:val="00E50518"/>
    <w:rsid w:val="00E5077B"/>
    <w:rsid w:val="00E50AD9"/>
    <w:rsid w:val="00E50BA1"/>
    <w:rsid w:val="00E50ED0"/>
    <w:rsid w:val="00E5107A"/>
    <w:rsid w:val="00E5196E"/>
    <w:rsid w:val="00E51B5A"/>
    <w:rsid w:val="00E52616"/>
    <w:rsid w:val="00E5296F"/>
    <w:rsid w:val="00E529FB"/>
    <w:rsid w:val="00E53BC2"/>
    <w:rsid w:val="00E545C9"/>
    <w:rsid w:val="00E54CF3"/>
    <w:rsid w:val="00E54E5F"/>
    <w:rsid w:val="00E550AE"/>
    <w:rsid w:val="00E55375"/>
    <w:rsid w:val="00E55849"/>
    <w:rsid w:val="00E558C6"/>
    <w:rsid w:val="00E55A45"/>
    <w:rsid w:val="00E55A8C"/>
    <w:rsid w:val="00E55BE0"/>
    <w:rsid w:val="00E55C93"/>
    <w:rsid w:val="00E566BC"/>
    <w:rsid w:val="00E56FAF"/>
    <w:rsid w:val="00E5745C"/>
    <w:rsid w:val="00E60423"/>
    <w:rsid w:val="00E60D5F"/>
    <w:rsid w:val="00E6139C"/>
    <w:rsid w:val="00E61865"/>
    <w:rsid w:val="00E618E3"/>
    <w:rsid w:val="00E61AFF"/>
    <w:rsid w:val="00E61FFD"/>
    <w:rsid w:val="00E62139"/>
    <w:rsid w:val="00E62A05"/>
    <w:rsid w:val="00E62D3A"/>
    <w:rsid w:val="00E62EBE"/>
    <w:rsid w:val="00E62F77"/>
    <w:rsid w:val="00E63143"/>
    <w:rsid w:val="00E6351C"/>
    <w:rsid w:val="00E6363A"/>
    <w:rsid w:val="00E63767"/>
    <w:rsid w:val="00E63851"/>
    <w:rsid w:val="00E639B9"/>
    <w:rsid w:val="00E63AD4"/>
    <w:rsid w:val="00E641EE"/>
    <w:rsid w:val="00E64429"/>
    <w:rsid w:val="00E64C39"/>
    <w:rsid w:val="00E64E55"/>
    <w:rsid w:val="00E64FAE"/>
    <w:rsid w:val="00E650C4"/>
    <w:rsid w:val="00E650F6"/>
    <w:rsid w:val="00E6511E"/>
    <w:rsid w:val="00E660D3"/>
    <w:rsid w:val="00E6610B"/>
    <w:rsid w:val="00E66922"/>
    <w:rsid w:val="00E66FFD"/>
    <w:rsid w:val="00E671B3"/>
    <w:rsid w:val="00E67253"/>
    <w:rsid w:val="00E67406"/>
    <w:rsid w:val="00E67A46"/>
    <w:rsid w:val="00E67CA1"/>
    <w:rsid w:val="00E67D64"/>
    <w:rsid w:val="00E70269"/>
    <w:rsid w:val="00E702A7"/>
    <w:rsid w:val="00E70884"/>
    <w:rsid w:val="00E70A4A"/>
    <w:rsid w:val="00E70E82"/>
    <w:rsid w:val="00E7161F"/>
    <w:rsid w:val="00E717EC"/>
    <w:rsid w:val="00E726F7"/>
    <w:rsid w:val="00E72862"/>
    <w:rsid w:val="00E72B28"/>
    <w:rsid w:val="00E72E23"/>
    <w:rsid w:val="00E72F42"/>
    <w:rsid w:val="00E732E8"/>
    <w:rsid w:val="00E73875"/>
    <w:rsid w:val="00E738E2"/>
    <w:rsid w:val="00E73935"/>
    <w:rsid w:val="00E73A5F"/>
    <w:rsid w:val="00E7427F"/>
    <w:rsid w:val="00E74A71"/>
    <w:rsid w:val="00E753CD"/>
    <w:rsid w:val="00E75BD9"/>
    <w:rsid w:val="00E75F95"/>
    <w:rsid w:val="00E76386"/>
    <w:rsid w:val="00E76CA6"/>
    <w:rsid w:val="00E774DD"/>
    <w:rsid w:val="00E776FE"/>
    <w:rsid w:val="00E8059D"/>
    <w:rsid w:val="00E809B1"/>
    <w:rsid w:val="00E80A44"/>
    <w:rsid w:val="00E80C28"/>
    <w:rsid w:val="00E80FB8"/>
    <w:rsid w:val="00E81018"/>
    <w:rsid w:val="00E811BB"/>
    <w:rsid w:val="00E81227"/>
    <w:rsid w:val="00E81259"/>
    <w:rsid w:val="00E812E5"/>
    <w:rsid w:val="00E8143C"/>
    <w:rsid w:val="00E81873"/>
    <w:rsid w:val="00E81998"/>
    <w:rsid w:val="00E81B8C"/>
    <w:rsid w:val="00E820A5"/>
    <w:rsid w:val="00E82654"/>
    <w:rsid w:val="00E828ED"/>
    <w:rsid w:val="00E82B85"/>
    <w:rsid w:val="00E82E4B"/>
    <w:rsid w:val="00E83609"/>
    <w:rsid w:val="00E83D35"/>
    <w:rsid w:val="00E83D39"/>
    <w:rsid w:val="00E83DAF"/>
    <w:rsid w:val="00E8413F"/>
    <w:rsid w:val="00E84410"/>
    <w:rsid w:val="00E84652"/>
    <w:rsid w:val="00E8479F"/>
    <w:rsid w:val="00E85388"/>
    <w:rsid w:val="00E8615F"/>
    <w:rsid w:val="00E87221"/>
    <w:rsid w:val="00E87DAD"/>
    <w:rsid w:val="00E87F46"/>
    <w:rsid w:val="00E90002"/>
    <w:rsid w:val="00E900DE"/>
    <w:rsid w:val="00E90666"/>
    <w:rsid w:val="00E907C8"/>
    <w:rsid w:val="00E907DC"/>
    <w:rsid w:val="00E9112E"/>
    <w:rsid w:val="00E91825"/>
    <w:rsid w:val="00E91B8C"/>
    <w:rsid w:val="00E92301"/>
    <w:rsid w:val="00E92625"/>
    <w:rsid w:val="00E9290F"/>
    <w:rsid w:val="00E93412"/>
    <w:rsid w:val="00E93D68"/>
    <w:rsid w:val="00E94341"/>
    <w:rsid w:val="00E94579"/>
    <w:rsid w:val="00E953E0"/>
    <w:rsid w:val="00E95403"/>
    <w:rsid w:val="00E958BB"/>
    <w:rsid w:val="00E95CDB"/>
    <w:rsid w:val="00E95E9E"/>
    <w:rsid w:val="00E964D3"/>
    <w:rsid w:val="00E96FB7"/>
    <w:rsid w:val="00E97118"/>
    <w:rsid w:val="00E97151"/>
    <w:rsid w:val="00E97BDC"/>
    <w:rsid w:val="00EA0622"/>
    <w:rsid w:val="00EA0671"/>
    <w:rsid w:val="00EA08A6"/>
    <w:rsid w:val="00EA0EFC"/>
    <w:rsid w:val="00EA1092"/>
    <w:rsid w:val="00EA10F5"/>
    <w:rsid w:val="00EA165A"/>
    <w:rsid w:val="00EA254C"/>
    <w:rsid w:val="00EA25B2"/>
    <w:rsid w:val="00EA273C"/>
    <w:rsid w:val="00EA32D9"/>
    <w:rsid w:val="00EA35F9"/>
    <w:rsid w:val="00EA44F7"/>
    <w:rsid w:val="00EA47E3"/>
    <w:rsid w:val="00EA4C09"/>
    <w:rsid w:val="00EA55C8"/>
    <w:rsid w:val="00EA5657"/>
    <w:rsid w:val="00EA5AF6"/>
    <w:rsid w:val="00EA5D56"/>
    <w:rsid w:val="00EA6D7F"/>
    <w:rsid w:val="00EA6FAF"/>
    <w:rsid w:val="00EA70F6"/>
    <w:rsid w:val="00EA73C0"/>
    <w:rsid w:val="00EA7891"/>
    <w:rsid w:val="00EA7BA2"/>
    <w:rsid w:val="00EA7ECD"/>
    <w:rsid w:val="00EA7EDF"/>
    <w:rsid w:val="00EB01E4"/>
    <w:rsid w:val="00EB03CD"/>
    <w:rsid w:val="00EB0538"/>
    <w:rsid w:val="00EB063C"/>
    <w:rsid w:val="00EB13C1"/>
    <w:rsid w:val="00EB1F51"/>
    <w:rsid w:val="00EB24A6"/>
    <w:rsid w:val="00EB27A1"/>
    <w:rsid w:val="00EB2BEB"/>
    <w:rsid w:val="00EB2C20"/>
    <w:rsid w:val="00EB2D73"/>
    <w:rsid w:val="00EB3093"/>
    <w:rsid w:val="00EB3947"/>
    <w:rsid w:val="00EB3ADE"/>
    <w:rsid w:val="00EB3B9F"/>
    <w:rsid w:val="00EB5A84"/>
    <w:rsid w:val="00EB6E57"/>
    <w:rsid w:val="00EB7864"/>
    <w:rsid w:val="00EC0681"/>
    <w:rsid w:val="00EC0C0F"/>
    <w:rsid w:val="00EC0E6F"/>
    <w:rsid w:val="00EC1577"/>
    <w:rsid w:val="00EC15FA"/>
    <w:rsid w:val="00EC25E2"/>
    <w:rsid w:val="00EC26EF"/>
    <w:rsid w:val="00EC28F6"/>
    <w:rsid w:val="00EC2A72"/>
    <w:rsid w:val="00EC2B98"/>
    <w:rsid w:val="00EC34C1"/>
    <w:rsid w:val="00EC36F6"/>
    <w:rsid w:val="00EC3B33"/>
    <w:rsid w:val="00EC3D0A"/>
    <w:rsid w:val="00EC4825"/>
    <w:rsid w:val="00EC4CF4"/>
    <w:rsid w:val="00EC5A18"/>
    <w:rsid w:val="00EC5D00"/>
    <w:rsid w:val="00EC5EEA"/>
    <w:rsid w:val="00EC5FE5"/>
    <w:rsid w:val="00EC6135"/>
    <w:rsid w:val="00EC61B6"/>
    <w:rsid w:val="00EC630D"/>
    <w:rsid w:val="00EC6415"/>
    <w:rsid w:val="00EC64B5"/>
    <w:rsid w:val="00EC6CAF"/>
    <w:rsid w:val="00EC6F15"/>
    <w:rsid w:val="00EC7289"/>
    <w:rsid w:val="00EC762A"/>
    <w:rsid w:val="00ED04A1"/>
    <w:rsid w:val="00ED0994"/>
    <w:rsid w:val="00ED0EE9"/>
    <w:rsid w:val="00ED113B"/>
    <w:rsid w:val="00ED1911"/>
    <w:rsid w:val="00ED20A1"/>
    <w:rsid w:val="00ED2A30"/>
    <w:rsid w:val="00ED2B65"/>
    <w:rsid w:val="00ED302F"/>
    <w:rsid w:val="00ED352F"/>
    <w:rsid w:val="00ED3A0D"/>
    <w:rsid w:val="00ED3B48"/>
    <w:rsid w:val="00ED3BDF"/>
    <w:rsid w:val="00ED41FD"/>
    <w:rsid w:val="00ED43FD"/>
    <w:rsid w:val="00ED47F0"/>
    <w:rsid w:val="00ED491D"/>
    <w:rsid w:val="00ED4B3A"/>
    <w:rsid w:val="00ED4CB8"/>
    <w:rsid w:val="00ED510D"/>
    <w:rsid w:val="00ED55FC"/>
    <w:rsid w:val="00ED5BCD"/>
    <w:rsid w:val="00ED6BEE"/>
    <w:rsid w:val="00ED7379"/>
    <w:rsid w:val="00ED7ED9"/>
    <w:rsid w:val="00EE02DE"/>
    <w:rsid w:val="00EE07C9"/>
    <w:rsid w:val="00EE0C52"/>
    <w:rsid w:val="00EE0C61"/>
    <w:rsid w:val="00EE0E5F"/>
    <w:rsid w:val="00EE0E78"/>
    <w:rsid w:val="00EE117A"/>
    <w:rsid w:val="00EE2158"/>
    <w:rsid w:val="00EE21CF"/>
    <w:rsid w:val="00EE2284"/>
    <w:rsid w:val="00EE2A7B"/>
    <w:rsid w:val="00EE3359"/>
    <w:rsid w:val="00EE3FCC"/>
    <w:rsid w:val="00EE411D"/>
    <w:rsid w:val="00EE43EA"/>
    <w:rsid w:val="00EE47EE"/>
    <w:rsid w:val="00EE48B4"/>
    <w:rsid w:val="00EE4D61"/>
    <w:rsid w:val="00EE5324"/>
    <w:rsid w:val="00EE5C54"/>
    <w:rsid w:val="00EE5E0C"/>
    <w:rsid w:val="00EE5E1D"/>
    <w:rsid w:val="00EE5E90"/>
    <w:rsid w:val="00EE5F86"/>
    <w:rsid w:val="00EE65B8"/>
    <w:rsid w:val="00EE6FBB"/>
    <w:rsid w:val="00EE7E60"/>
    <w:rsid w:val="00EF00BD"/>
    <w:rsid w:val="00EF07E4"/>
    <w:rsid w:val="00EF080F"/>
    <w:rsid w:val="00EF0CEC"/>
    <w:rsid w:val="00EF0D8C"/>
    <w:rsid w:val="00EF0DA6"/>
    <w:rsid w:val="00EF12CD"/>
    <w:rsid w:val="00EF1E27"/>
    <w:rsid w:val="00EF27A0"/>
    <w:rsid w:val="00EF353E"/>
    <w:rsid w:val="00EF3AA8"/>
    <w:rsid w:val="00EF43FE"/>
    <w:rsid w:val="00EF449B"/>
    <w:rsid w:val="00EF459B"/>
    <w:rsid w:val="00EF48A8"/>
    <w:rsid w:val="00EF4B2A"/>
    <w:rsid w:val="00EF4B57"/>
    <w:rsid w:val="00EF5191"/>
    <w:rsid w:val="00EF5650"/>
    <w:rsid w:val="00EF5B0F"/>
    <w:rsid w:val="00EF5C0B"/>
    <w:rsid w:val="00EF5C11"/>
    <w:rsid w:val="00EF6195"/>
    <w:rsid w:val="00EF653B"/>
    <w:rsid w:val="00EF657C"/>
    <w:rsid w:val="00EF684D"/>
    <w:rsid w:val="00EF6928"/>
    <w:rsid w:val="00F008FB"/>
    <w:rsid w:val="00F00A67"/>
    <w:rsid w:val="00F01277"/>
    <w:rsid w:val="00F01F15"/>
    <w:rsid w:val="00F02989"/>
    <w:rsid w:val="00F0378B"/>
    <w:rsid w:val="00F038D7"/>
    <w:rsid w:val="00F03E78"/>
    <w:rsid w:val="00F041DE"/>
    <w:rsid w:val="00F04903"/>
    <w:rsid w:val="00F04EEB"/>
    <w:rsid w:val="00F05394"/>
    <w:rsid w:val="00F058F6"/>
    <w:rsid w:val="00F0595A"/>
    <w:rsid w:val="00F05BF2"/>
    <w:rsid w:val="00F0607F"/>
    <w:rsid w:val="00F0660B"/>
    <w:rsid w:val="00F066C8"/>
    <w:rsid w:val="00F06A34"/>
    <w:rsid w:val="00F06A5B"/>
    <w:rsid w:val="00F06BBA"/>
    <w:rsid w:val="00F06C2B"/>
    <w:rsid w:val="00F06E23"/>
    <w:rsid w:val="00F071EE"/>
    <w:rsid w:val="00F075A5"/>
    <w:rsid w:val="00F0771F"/>
    <w:rsid w:val="00F077B4"/>
    <w:rsid w:val="00F07C56"/>
    <w:rsid w:val="00F07C65"/>
    <w:rsid w:val="00F10919"/>
    <w:rsid w:val="00F10CAD"/>
    <w:rsid w:val="00F113D2"/>
    <w:rsid w:val="00F11D01"/>
    <w:rsid w:val="00F11F32"/>
    <w:rsid w:val="00F11F93"/>
    <w:rsid w:val="00F124B8"/>
    <w:rsid w:val="00F124F3"/>
    <w:rsid w:val="00F1288B"/>
    <w:rsid w:val="00F12983"/>
    <w:rsid w:val="00F13274"/>
    <w:rsid w:val="00F13285"/>
    <w:rsid w:val="00F133B1"/>
    <w:rsid w:val="00F14207"/>
    <w:rsid w:val="00F148C2"/>
    <w:rsid w:val="00F1493A"/>
    <w:rsid w:val="00F14AA7"/>
    <w:rsid w:val="00F15438"/>
    <w:rsid w:val="00F15699"/>
    <w:rsid w:val="00F159B1"/>
    <w:rsid w:val="00F15C27"/>
    <w:rsid w:val="00F16119"/>
    <w:rsid w:val="00F164C8"/>
    <w:rsid w:val="00F16F43"/>
    <w:rsid w:val="00F16F63"/>
    <w:rsid w:val="00F17708"/>
    <w:rsid w:val="00F1772D"/>
    <w:rsid w:val="00F17BBE"/>
    <w:rsid w:val="00F17BF6"/>
    <w:rsid w:val="00F17E0E"/>
    <w:rsid w:val="00F2008F"/>
    <w:rsid w:val="00F20373"/>
    <w:rsid w:val="00F206E6"/>
    <w:rsid w:val="00F206EB"/>
    <w:rsid w:val="00F2113D"/>
    <w:rsid w:val="00F213CA"/>
    <w:rsid w:val="00F2146A"/>
    <w:rsid w:val="00F217A7"/>
    <w:rsid w:val="00F21A64"/>
    <w:rsid w:val="00F222CC"/>
    <w:rsid w:val="00F227BF"/>
    <w:rsid w:val="00F22E5C"/>
    <w:rsid w:val="00F22EB4"/>
    <w:rsid w:val="00F231BA"/>
    <w:rsid w:val="00F2327B"/>
    <w:rsid w:val="00F233E3"/>
    <w:rsid w:val="00F237FC"/>
    <w:rsid w:val="00F23A24"/>
    <w:rsid w:val="00F23DFC"/>
    <w:rsid w:val="00F23EBB"/>
    <w:rsid w:val="00F248F6"/>
    <w:rsid w:val="00F25767"/>
    <w:rsid w:val="00F25859"/>
    <w:rsid w:val="00F258B3"/>
    <w:rsid w:val="00F25A8A"/>
    <w:rsid w:val="00F26ED0"/>
    <w:rsid w:val="00F27C76"/>
    <w:rsid w:val="00F27D63"/>
    <w:rsid w:val="00F27E4A"/>
    <w:rsid w:val="00F27E5F"/>
    <w:rsid w:val="00F27FB7"/>
    <w:rsid w:val="00F27FD5"/>
    <w:rsid w:val="00F30463"/>
    <w:rsid w:val="00F30CF5"/>
    <w:rsid w:val="00F30F49"/>
    <w:rsid w:val="00F311BB"/>
    <w:rsid w:val="00F313FD"/>
    <w:rsid w:val="00F3168D"/>
    <w:rsid w:val="00F31A34"/>
    <w:rsid w:val="00F31ABB"/>
    <w:rsid w:val="00F32881"/>
    <w:rsid w:val="00F33202"/>
    <w:rsid w:val="00F332B6"/>
    <w:rsid w:val="00F334E9"/>
    <w:rsid w:val="00F33593"/>
    <w:rsid w:val="00F34B08"/>
    <w:rsid w:val="00F34F7C"/>
    <w:rsid w:val="00F3516D"/>
    <w:rsid w:val="00F35522"/>
    <w:rsid w:val="00F35CD9"/>
    <w:rsid w:val="00F37017"/>
    <w:rsid w:val="00F37A62"/>
    <w:rsid w:val="00F37F40"/>
    <w:rsid w:val="00F40043"/>
    <w:rsid w:val="00F400AE"/>
    <w:rsid w:val="00F411F5"/>
    <w:rsid w:val="00F41859"/>
    <w:rsid w:val="00F421EA"/>
    <w:rsid w:val="00F42612"/>
    <w:rsid w:val="00F42B35"/>
    <w:rsid w:val="00F43C70"/>
    <w:rsid w:val="00F44801"/>
    <w:rsid w:val="00F44819"/>
    <w:rsid w:val="00F44B45"/>
    <w:rsid w:val="00F4511A"/>
    <w:rsid w:val="00F452B1"/>
    <w:rsid w:val="00F45BE8"/>
    <w:rsid w:val="00F4618C"/>
    <w:rsid w:val="00F461E3"/>
    <w:rsid w:val="00F46644"/>
    <w:rsid w:val="00F47179"/>
    <w:rsid w:val="00F47508"/>
    <w:rsid w:val="00F475B5"/>
    <w:rsid w:val="00F47A1A"/>
    <w:rsid w:val="00F50003"/>
    <w:rsid w:val="00F500FF"/>
    <w:rsid w:val="00F503BD"/>
    <w:rsid w:val="00F5084B"/>
    <w:rsid w:val="00F50928"/>
    <w:rsid w:val="00F50ACA"/>
    <w:rsid w:val="00F50D4F"/>
    <w:rsid w:val="00F50F85"/>
    <w:rsid w:val="00F52385"/>
    <w:rsid w:val="00F52474"/>
    <w:rsid w:val="00F526BE"/>
    <w:rsid w:val="00F52EB6"/>
    <w:rsid w:val="00F53232"/>
    <w:rsid w:val="00F5342C"/>
    <w:rsid w:val="00F53458"/>
    <w:rsid w:val="00F534C9"/>
    <w:rsid w:val="00F5356F"/>
    <w:rsid w:val="00F54069"/>
    <w:rsid w:val="00F548C6"/>
    <w:rsid w:val="00F55DB7"/>
    <w:rsid w:val="00F5613E"/>
    <w:rsid w:val="00F564F8"/>
    <w:rsid w:val="00F566C3"/>
    <w:rsid w:val="00F5671F"/>
    <w:rsid w:val="00F5694A"/>
    <w:rsid w:val="00F56A8D"/>
    <w:rsid w:val="00F56B37"/>
    <w:rsid w:val="00F56BBA"/>
    <w:rsid w:val="00F56E2A"/>
    <w:rsid w:val="00F56EDA"/>
    <w:rsid w:val="00F56FFD"/>
    <w:rsid w:val="00F57BB6"/>
    <w:rsid w:val="00F6007E"/>
    <w:rsid w:val="00F601F2"/>
    <w:rsid w:val="00F603E2"/>
    <w:rsid w:val="00F605AE"/>
    <w:rsid w:val="00F6080E"/>
    <w:rsid w:val="00F60C4D"/>
    <w:rsid w:val="00F6205C"/>
    <w:rsid w:val="00F621BE"/>
    <w:rsid w:val="00F62C38"/>
    <w:rsid w:val="00F63B20"/>
    <w:rsid w:val="00F63C07"/>
    <w:rsid w:val="00F640BE"/>
    <w:rsid w:val="00F6457F"/>
    <w:rsid w:val="00F646F5"/>
    <w:rsid w:val="00F64C65"/>
    <w:rsid w:val="00F64D09"/>
    <w:rsid w:val="00F64D75"/>
    <w:rsid w:val="00F65822"/>
    <w:rsid w:val="00F65CBF"/>
    <w:rsid w:val="00F65CC3"/>
    <w:rsid w:val="00F663CA"/>
    <w:rsid w:val="00F669C5"/>
    <w:rsid w:val="00F66B7C"/>
    <w:rsid w:val="00F67053"/>
    <w:rsid w:val="00F70627"/>
    <w:rsid w:val="00F7067A"/>
    <w:rsid w:val="00F70952"/>
    <w:rsid w:val="00F70CB0"/>
    <w:rsid w:val="00F70D72"/>
    <w:rsid w:val="00F7111F"/>
    <w:rsid w:val="00F71662"/>
    <w:rsid w:val="00F71A63"/>
    <w:rsid w:val="00F72193"/>
    <w:rsid w:val="00F721FE"/>
    <w:rsid w:val="00F72952"/>
    <w:rsid w:val="00F72C88"/>
    <w:rsid w:val="00F73271"/>
    <w:rsid w:val="00F7330D"/>
    <w:rsid w:val="00F73586"/>
    <w:rsid w:val="00F74190"/>
    <w:rsid w:val="00F746AF"/>
    <w:rsid w:val="00F746F4"/>
    <w:rsid w:val="00F75094"/>
    <w:rsid w:val="00F75D94"/>
    <w:rsid w:val="00F76406"/>
    <w:rsid w:val="00F76E6E"/>
    <w:rsid w:val="00F77C6B"/>
    <w:rsid w:val="00F8017B"/>
    <w:rsid w:val="00F8110D"/>
    <w:rsid w:val="00F8192F"/>
    <w:rsid w:val="00F81D4B"/>
    <w:rsid w:val="00F81DAA"/>
    <w:rsid w:val="00F81EC9"/>
    <w:rsid w:val="00F82516"/>
    <w:rsid w:val="00F831DB"/>
    <w:rsid w:val="00F834CD"/>
    <w:rsid w:val="00F8375A"/>
    <w:rsid w:val="00F8378B"/>
    <w:rsid w:val="00F83D13"/>
    <w:rsid w:val="00F84090"/>
    <w:rsid w:val="00F84611"/>
    <w:rsid w:val="00F8478B"/>
    <w:rsid w:val="00F84C84"/>
    <w:rsid w:val="00F85E3A"/>
    <w:rsid w:val="00F8637B"/>
    <w:rsid w:val="00F867A0"/>
    <w:rsid w:val="00F8688C"/>
    <w:rsid w:val="00F86B53"/>
    <w:rsid w:val="00F86B70"/>
    <w:rsid w:val="00F86C2B"/>
    <w:rsid w:val="00F86D8C"/>
    <w:rsid w:val="00F87047"/>
    <w:rsid w:val="00F87975"/>
    <w:rsid w:val="00F87CDF"/>
    <w:rsid w:val="00F87D65"/>
    <w:rsid w:val="00F87F6D"/>
    <w:rsid w:val="00F9084C"/>
    <w:rsid w:val="00F915FD"/>
    <w:rsid w:val="00F91EA1"/>
    <w:rsid w:val="00F925B4"/>
    <w:rsid w:val="00F92D26"/>
    <w:rsid w:val="00F92DCA"/>
    <w:rsid w:val="00F93338"/>
    <w:rsid w:val="00F93F30"/>
    <w:rsid w:val="00F94334"/>
    <w:rsid w:val="00F949B9"/>
    <w:rsid w:val="00F953E1"/>
    <w:rsid w:val="00F95482"/>
    <w:rsid w:val="00F9582B"/>
    <w:rsid w:val="00F9652E"/>
    <w:rsid w:val="00F96686"/>
    <w:rsid w:val="00F9674B"/>
    <w:rsid w:val="00F97033"/>
    <w:rsid w:val="00F9757F"/>
    <w:rsid w:val="00F97702"/>
    <w:rsid w:val="00FA04A2"/>
    <w:rsid w:val="00FA06EB"/>
    <w:rsid w:val="00FA077C"/>
    <w:rsid w:val="00FA0B1E"/>
    <w:rsid w:val="00FA0EF7"/>
    <w:rsid w:val="00FA1464"/>
    <w:rsid w:val="00FA151E"/>
    <w:rsid w:val="00FA1C46"/>
    <w:rsid w:val="00FA234E"/>
    <w:rsid w:val="00FA321D"/>
    <w:rsid w:val="00FA4620"/>
    <w:rsid w:val="00FA4706"/>
    <w:rsid w:val="00FA4DFC"/>
    <w:rsid w:val="00FA5111"/>
    <w:rsid w:val="00FA5339"/>
    <w:rsid w:val="00FA5826"/>
    <w:rsid w:val="00FA5AD0"/>
    <w:rsid w:val="00FA5D41"/>
    <w:rsid w:val="00FA5F26"/>
    <w:rsid w:val="00FA6118"/>
    <w:rsid w:val="00FA6D86"/>
    <w:rsid w:val="00FA7D07"/>
    <w:rsid w:val="00FA7EFB"/>
    <w:rsid w:val="00FB0177"/>
    <w:rsid w:val="00FB0967"/>
    <w:rsid w:val="00FB0C8C"/>
    <w:rsid w:val="00FB1103"/>
    <w:rsid w:val="00FB1357"/>
    <w:rsid w:val="00FB13DF"/>
    <w:rsid w:val="00FB149E"/>
    <w:rsid w:val="00FB14A0"/>
    <w:rsid w:val="00FB14B7"/>
    <w:rsid w:val="00FB17C1"/>
    <w:rsid w:val="00FB18F2"/>
    <w:rsid w:val="00FB1B40"/>
    <w:rsid w:val="00FB2906"/>
    <w:rsid w:val="00FB319A"/>
    <w:rsid w:val="00FB426C"/>
    <w:rsid w:val="00FB4784"/>
    <w:rsid w:val="00FB51C6"/>
    <w:rsid w:val="00FB5543"/>
    <w:rsid w:val="00FB5950"/>
    <w:rsid w:val="00FB59D3"/>
    <w:rsid w:val="00FB6ACD"/>
    <w:rsid w:val="00FB72F3"/>
    <w:rsid w:val="00FB7D3C"/>
    <w:rsid w:val="00FC12F7"/>
    <w:rsid w:val="00FC2887"/>
    <w:rsid w:val="00FC2D33"/>
    <w:rsid w:val="00FC2F7B"/>
    <w:rsid w:val="00FC30B1"/>
    <w:rsid w:val="00FC330D"/>
    <w:rsid w:val="00FC3741"/>
    <w:rsid w:val="00FC3827"/>
    <w:rsid w:val="00FC3A9D"/>
    <w:rsid w:val="00FC3F40"/>
    <w:rsid w:val="00FC41AE"/>
    <w:rsid w:val="00FC4EB2"/>
    <w:rsid w:val="00FC4F2E"/>
    <w:rsid w:val="00FC54E4"/>
    <w:rsid w:val="00FC5707"/>
    <w:rsid w:val="00FC58A1"/>
    <w:rsid w:val="00FC6B5F"/>
    <w:rsid w:val="00FC6CFE"/>
    <w:rsid w:val="00FC6E6E"/>
    <w:rsid w:val="00FC6ED0"/>
    <w:rsid w:val="00FC6F48"/>
    <w:rsid w:val="00FC6FAC"/>
    <w:rsid w:val="00FC7DA2"/>
    <w:rsid w:val="00FD0102"/>
    <w:rsid w:val="00FD07DD"/>
    <w:rsid w:val="00FD0AEB"/>
    <w:rsid w:val="00FD14CA"/>
    <w:rsid w:val="00FD1510"/>
    <w:rsid w:val="00FD161E"/>
    <w:rsid w:val="00FD16AE"/>
    <w:rsid w:val="00FD16F3"/>
    <w:rsid w:val="00FD1701"/>
    <w:rsid w:val="00FD1781"/>
    <w:rsid w:val="00FD1C3B"/>
    <w:rsid w:val="00FD1D76"/>
    <w:rsid w:val="00FD1EEC"/>
    <w:rsid w:val="00FD26D8"/>
    <w:rsid w:val="00FD29B3"/>
    <w:rsid w:val="00FD2F43"/>
    <w:rsid w:val="00FD3067"/>
    <w:rsid w:val="00FD3BA5"/>
    <w:rsid w:val="00FD423C"/>
    <w:rsid w:val="00FD4570"/>
    <w:rsid w:val="00FD46CF"/>
    <w:rsid w:val="00FD4867"/>
    <w:rsid w:val="00FD49BF"/>
    <w:rsid w:val="00FD4D58"/>
    <w:rsid w:val="00FD50D0"/>
    <w:rsid w:val="00FD59C8"/>
    <w:rsid w:val="00FD5D37"/>
    <w:rsid w:val="00FD5FBC"/>
    <w:rsid w:val="00FD5FC2"/>
    <w:rsid w:val="00FD6332"/>
    <w:rsid w:val="00FD673D"/>
    <w:rsid w:val="00FD6E47"/>
    <w:rsid w:val="00FD6F54"/>
    <w:rsid w:val="00FD7A16"/>
    <w:rsid w:val="00FD7BF6"/>
    <w:rsid w:val="00FE0071"/>
    <w:rsid w:val="00FE033A"/>
    <w:rsid w:val="00FE0813"/>
    <w:rsid w:val="00FE085D"/>
    <w:rsid w:val="00FE0C44"/>
    <w:rsid w:val="00FE12A2"/>
    <w:rsid w:val="00FE169D"/>
    <w:rsid w:val="00FE1B15"/>
    <w:rsid w:val="00FE219E"/>
    <w:rsid w:val="00FE290B"/>
    <w:rsid w:val="00FE2BE4"/>
    <w:rsid w:val="00FE2FF7"/>
    <w:rsid w:val="00FE30F1"/>
    <w:rsid w:val="00FE35E4"/>
    <w:rsid w:val="00FE38A4"/>
    <w:rsid w:val="00FE4562"/>
    <w:rsid w:val="00FE4A37"/>
    <w:rsid w:val="00FE51BC"/>
    <w:rsid w:val="00FE51C7"/>
    <w:rsid w:val="00FE53A5"/>
    <w:rsid w:val="00FE5AB9"/>
    <w:rsid w:val="00FE5C6A"/>
    <w:rsid w:val="00FE7D54"/>
    <w:rsid w:val="00FF0CE4"/>
    <w:rsid w:val="00FF10C9"/>
    <w:rsid w:val="00FF142A"/>
    <w:rsid w:val="00FF15CE"/>
    <w:rsid w:val="00FF1B87"/>
    <w:rsid w:val="00FF20B6"/>
    <w:rsid w:val="00FF2D61"/>
    <w:rsid w:val="00FF3773"/>
    <w:rsid w:val="00FF37D2"/>
    <w:rsid w:val="00FF3963"/>
    <w:rsid w:val="00FF3A78"/>
    <w:rsid w:val="00FF3D58"/>
    <w:rsid w:val="00FF3D67"/>
    <w:rsid w:val="00FF427A"/>
    <w:rsid w:val="00FF429D"/>
    <w:rsid w:val="00FF4DB3"/>
    <w:rsid w:val="00FF523C"/>
    <w:rsid w:val="00FF5576"/>
    <w:rsid w:val="00FF56B1"/>
    <w:rsid w:val="00FF5B8F"/>
    <w:rsid w:val="00FF5D11"/>
    <w:rsid w:val="00FF5EDE"/>
    <w:rsid w:val="00FF5FAF"/>
    <w:rsid w:val="00FF60D3"/>
    <w:rsid w:val="00FF61BD"/>
    <w:rsid w:val="00FF61F5"/>
    <w:rsid w:val="00FF640A"/>
    <w:rsid w:val="00FF65ED"/>
    <w:rsid w:val="00FF66A0"/>
    <w:rsid w:val="00FF6E1D"/>
    <w:rsid w:val="00FF78E0"/>
    <w:rsid w:val="01513237"/>
    <w:rsid w:val="01FB5C4F"/>
    <w:rsid w:val="02763D65"/>
    <w:rsid w:val="02921645"/>
    <w:rsid w:val="02CD5FA7"/>
    <w:rsid w:val="03163E1D"/>
    <w:rsid w:val="04DE120A"/>
    <w:rsid w:val="0596413F"/>
    <w:rsid w:val="05FE70E3"/>
    <w:rsid w:val="063139FC"/>
    <w:rsid w:val="07287ACA"/>
    <w:rsid w:val="07B92C3C"/>
    <w:rsid w:val="0857273B"/>
    <w:rsid w:val="08662D55"/>
    <w:rsid w:val="09F337E1"/>
    <w:rsid w:val="0A8068C8"/>
    <w:rsid w:val="0AAB518D"/>
    <w:rsid w:val="0AD613BA"/>
    <w:rsid w:val="0AF44688"/>
    <w:rsid w:val="0C09094D"/>
    <w:rsid w:val="0C433FAA"/>
    <w:rsid w:val="0C6420F8"/>
    <w:rsid w:val="0C6B2AA2"/>
    <w:rsid w:val="0EAD4424"/>
    <w:rsid w:val="0F4942A2"/>
    <w:rsid w:val="0FDD1292"/>
    <w:rsid w:val="12003516"/>
    <w:rsid w:val="134770B1"/>
    <w:rsid w:val="13F1260E"/>
    <w:rsid w:val="15D5735F"/>
    <w:rsid w:val="178C6A30"/>
    <w:rsid w:val="17E60AF5"/>
    <w:rsid w:val="187447AF"/>
    <w:rsid w:val="1A5204BD"/>
    <w:rsid w:val="1A885114"/>
    <w:rsid w:val="1AAA0611"/>
    <w:rsid w:val="1AF51128"/>
    <w:rsid w:val="1C140A2D"/>
    <w:rsid w:val="1C510F5C"/>
    <w:rsid w:val="1CD63A5F"/>
    <w:rsid w:val="1EB80D07"/>
    <w:rsid w:val="20510493"/>
    <w:rsid w:val="20602CAB"/>
    <w:rsid w:val="20672636"/>
    <w:rsid w:val="207F3560"/>
    <w:rsid w:val="20F71F25"/>
    <w:rsid w:val="211401D1"/>
    <w:rsid w:val="220E3C6C"/>
    <w:rsid w:val="22B37C7D"/>
    <w:rsid w:val="233E1DDF"/>
    <w:rsid w:val="24B351C4"/>
    <w:rsid w:val="24DA2F75"/>
    <w:rsid w:val="25824598"/>
    <w:rsid w:val="265F14FF"/>
    <w:rsid w:val="26811E3F"/>
    <w:rsid w:val="26A91DFC"/>
    <w:rsid w:val="26D251BE"/>
    <w:rsid w:val="271649AE"/>
    <w:rsid w:val="27B41A5F"/>
    <w:rsid w:val="29DD3EBD"/>
    <w:rsid w:val="29F43AE2"/>
    <w:rsid w:val="2AC94DBF"/>
    <w:rsid w:val="2B6824E6"/>
    <w:rsid w:val="2DDE404C"/>
    <w:rsid w:val="2DE91649"/>
    <w:rsid w:val="2E200339"/>
    <w:rsid w:val="2E3F0BEE"/>
    <w:rsid w:val="2EC02441"/>
    <w:rsid w:val="2F4048E6"/>
    <w:rsid w:val="307206DC"/>
    <w:rsid w:val="316E5084"/>
    <w:rsid w:val="31D5776E"/>
    <w:rsid w:val="32DF102E"/>
    <w:rsid w:val="34AF7BFE"/>
    <w:rsid w:val="35764143"/>
    <w:rsid w:val="359A18FC"/>
    <w:rsid w:val="35E238D2"/>
    <w:rsid w:val="36D33FE5"/>
    <w:rsid w:val="37D00A9F"/>
    <w:rsid w:val="37DD7DB5"/>
    <w:rsid w:val="381C789A"/>
    <w:rsid w:val="393E44F9"/>
    <w:rsid w:val="3A1975B9"/>
    <w:rsid w:val="3AAC27C3"/>
    <w:rsid w:val="3B662B08"/>
    <w:rsid w:val="3CBB62DD"/>
    <w:rsid w:val="3DE1193D"/>
    <w:rsid w:val="3F0874F8"/>
    <w:rsid w:val="3F6C179B"/>
    <w:rsid w:val="3F9F5758"/>
    <w:rsid w:val="41007633"/>
    <w:rsid w:val="41464524"/>
    <w:rsid w:val="41D44E80"/>
    <w:rsid w:val="42492E4D"/>
    <w:rsid w:val="425425ED"/>
    <w:rsid w:val="42772697"/>
    <w:rsid w:val="42B76D04"/>
    <w:rsid w:val="42FC6174"/>
    <w:rsid w:val="4319452A"/>
    <w:rsid w:val="44E40213"/>
    <w:rsid w:val="44E9469A"/>
    <w:rsid w:val="44FB7E38"/>
    <w:rsid w:val="45084AB5"/>
    <w:rsid w:val="454B1C97"/>
    <w:rsid w:val="48B14AAA"/>
    <w:rsid w:val="49CB44E0"/>
    <w:rsid w:val="4A2D108A"/>
    <w:rsid w:val="4A7965BA"/>
    <w:rsid w:val="4C927F2F"/>
    <w:rsid w:val="4D12627F"/>
    <w:rsid w:val="4D465454"/>
    <w:rsid w:val="4DDD3AA1"/>
    <w:rsid w:val="4EF57719"/>
    <w:rsid w:val="4EFC70A4"/>
    <w:rsid w:val="4F262A21"/>
    <w:rsid w:val="4F2E52F4"/>
    <w:rsid w:val="4F3A6B88"/>
    <w:rsid w:val="4F5F58B5"/>
    <w:rsid w:val="500C6EE1"/>
    <w:rsid w:val="501E7D83"/>
    <w:rsid w:val="509748C6"/>
    <w:rsid w:val="51956D68"/>
    <w:rsid w:val="52450767"/>
    <w:rsid w:val="52FC75B4"/>
    <w:rsid w:val="53746EEA"/>
    <w:rsid w:val="53AE1D51"/>
    <w:rsid w:val="54503FD0"/>
    <w:rsid w:val="54A156E6"/>
    <w:rsid w:val="54DF60B5"/>
    <w:rsid w:val="54FC257C"/>
    <w:rsid w:val="55BB16B6"/>
    <w:rsid w:val="56571534"/>
    <w:rsid w:val="5662196E"/>
    <w:rsid w:val="566B44E2"/>
    <w:rsid w:val="584B2C69"/>
    <w:rsid w:val="589B0411"/>
    <w:rsid w:val="58AA6505"/>
    <w:rsid w:val="58B31A8B"/>
    <w:rsid w:val="5BBB710D"/>
    <w:rsid w:val="5BC11016"/>
    <w:rsid w:val="5BFA4673"/>
    <w:rsid w:val="5E960782"/>
    <w:rsid w:val="5FED10F1"/>
    <w:rsid w:val="60F87024"/>
    <w:rsid w:val="62D7484C"/>
    <w:rsid w:val="630073FA"/>
    <w:rsid w:val="63C6393F"/>
    <w:rsid w:val="6430556D"/>
    <w:rsid w:val="65474D35"/>
    <w:rsid w:val="65E66328"/>
    <w:rsid w:val="66065059"/>
    <w:rsid w:val="670C6193"/>
    <w:rsid w:val="6892481D"/>
    <w:rsid w:val="69C041A4"/>
    <w:rsid w:val="6AD92158"/>
    <w:rsid w:val="6C822514"/>
    <w:rsid w:val="6CAC7935"/>
    <w:rsid w:val="6DCD1231"/>
    <w:rsid w:val="6E3E026B"/>
    <w:rsid w:val="6E6F683C"/>
    <w:rsid w:val="6F491A22"/>
    <w:rsid w:val="70ED20D3"/>
    <w:rsid w:val="71063342"/>
    <w:rsid w:val="7384600C"/>
    <w:rsid w:val="73950D2D"/>
    <w:rsid w:val="73B20F3E"/>
    <w:rsid w:val="74C12A19"/>
    <w:rsid w:val="752D58C9"/>
    <w:rsid w:val="753D0CCE"/>
    <w:rsid w:val="753E2BE0"/>
    <w:rsid w:val="756844AB"/>
    <w:rsid w:val="761250EF"/>
    <w:rsid w:val="767C6572"/>
    <w:rsid w:val="77946B8D"/>
    <w:rsid w:val="788A54D1"/>
    <w:rsid w:val="78A7237F"/>
    <w:rsid w:val="78A81186"/>
    <w:rsid w:val="79381C6E"/>
    <w:rsid w:val="7983676D"/>
    <w:rsid w:val="7A457871"/>
    <w:rsid w:val="7A7A357F"/>
    <w:rsid w:val="7A9B3AB3"/>
    <w:rsid w:val="7ADC7DA0"/>
    <w:rsid w:val="7B004ADD"/>
    <w:rsid w:val="7B843A31"/>
    <w:rsid w:val="7B9E45DB"/>
    <w:rsid w:val="7BB229F8"/>
    <w:rsid w:val="7BEB7F5D"/>
    <w:rsid w:val="7C314E4E"/>
    <w:rsid w:val="7CE00288"/>
    <w:rsid w:val="7D1A3558"/>
    <w:rsid w:val="7D1E15D4"/>
    <w:rsid w:val="7D792BE7"/>
    <w:rsid w:val="7DA13DAB"/>
    <w:rsid w:val="7DD60DFB"/>
    <w:rsid w:val="7DE9671E"/>
    <w:rsid w:val="7DF9371F"/>
    <w:rsid w:val="7E790670"/>
    <w:rsid w:val="7EC407B1"/>
    <w:rsid w:val="7F78562D"/>
    <w:rsid w:val="7FD61E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uiPriority="0" w:qFormat="1"/>
    <w:lsdException w:name="index 2" w:locked="1" w:uiPriority="0" w:qFormat="1"/>
    <w:lsdException w:name="index 3" w:locked="1" w:uiPriority="0" w:qFormat="1"/>
    <w:lsdException w:name="index 4" w:locked="1" w:uiPriority="0" w:qFormat="1"/>
    <w:lsdException w:name="index 5" w:locked="1" w:uiPriority="0" w:qFormat="1"/>
    <w:lsdException w:name="index 6" w:locked="1" w:uiPriority="0" w:qFormat="1"/>
    <w:lsdException w:name="index 7" w:locked="1" w:uiPriority="0" w:qFormat="1"/>
    <w:lsdException w:name="index 8" w:locked="1" w:uiPriority="0" w:qFormat="1"/>
    <w:lsdException w:name="index 9" w:locked="1" w:uiPriority="0"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qFormat="1"/>
    <w:lsdException w:name="footer" w:qFormat="1"/>
    <w:lsdException w:name="index heading" w:locked="1" w:uiPriority="0" w:qFormat="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qFormat="1"/>
    <w:lsdException w:name="annotation reference" w:qFormat="1"/>
    <w:lsdException w:name="line number" w:locked="1" w:semiHidden="1" w:unhideWhenUsed="1"/>
    <w:lsdException w:name="page number" w:qFormat="1"/>
    <w:lsdException w:name="endnote reference" w:locked="1" w:semiHidden="1" w:uiPriority="0" w:qFormat="1"/>
    <w:lsdException w:name="endnote text" w:locked="1" w:semiHidden="1" w:uiPriority="0" w:qFormat="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qFormat="1"/>
    <w:lsdException w:name="Body Text Indent 2" w:qFormat="1"/>
    <w:lsdException w:name="Body Text Indent 3" w:locked="1" w:semiHidden="1" w:unhideWhenUsed="1"/>
    <w:lsdException w:name="Block Text" w:locked="1" w:semiHidden="1" w:unhideWhenUsed="1"/>
    <w:lsdException w:name="Hyperlink" w:qFormat="1"/>
    <w:lsdException w:name="FollowedHyperlink" w:qFormat="1"/>
    <w:lsdException w:name="Strong" w:qFormat="1"/>
    <w:lsdException w:name="Emphasis" w:uiPriority="20" w:qFormat="1"/>
    <w:lsdException w:name="Document Map" w:semiHidden="1"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
    <w:name w:val="Normal"/>
    <w:qFormat/>
    <w:rsid w:val="00513F59"/>
    <w:rPr>
      <w:rFonts w:ascii="宋体" w:hAnsi="宋体" w:cs="宋体"/>
      <w:sz w:val="24"/>
      <w:szCs w:val="24"/>
    </w:rPr>
  </w:style>
  <w:style w:type="paragraph" w:styleId="1">
    <w:name w:val="heading 1"/>
    <w:basedOn w:val="af"/>
    <w:next w:val="af"/>
    <w:link w:val="1Char"/>
    <w:qFormat/>
    <w:rsid w:val="00513F59"/>
    <w:pPr>
      <w:keepNext/>
      <w:keepLines/>
      <w:widowControl w:val="0"/>
      <w:spacing w:beforeLines="100" w:afterLines="100"/>
      <w:jc w:val="both"/>
      <w:outlineLvl w:val="0"/>
    </w:pPr>
    <w:rPr>
      <w:rFonts w:ascii="Times New Roman" w:eastAsia="黑体" w:hAnsi="Times New Roman" w:cs="Times New Roman"/>
      <w:bCs/>
      <w:kern w:val="44"/>
      <w:sz w:val="21"/>
      <w:szCs w:val="44"/>
    </w:rPr>
  </w:style>
  <w:style w:type="paragraph" w:styleId="2">
    <w:name w:val="heading 2"/>
    <w:basedOn w:val="af"/>
    <w:next w:val="af"/>
    <w:link w:val="2Char"/>
    <w:qFormat/>
    <w:rsid w:val="00513F59"/>
    <w:pPr>
      <w:keepNext/>
      <w:keepLines/>
      <w:widowControl w:val="0"/>
      <w:spacing w:line="360" w:lineRule="auto"/>
      <w:jc w:val="both"/>
      <w:outlineLvl w:val="1"/>
    </w:pPr>
    <w:rPr>
      <w:rFonts w:ascii="Arial" w:eastAsia="黑体" w:hAnsi="Arial" w:cs="Times New Roman"/>
      <w:bCs/>
      <w:kern w:val="2"/>
      <w:sz w:val="21"/>
      <w:szCs w:val="32"/>
    </w:rPr>
  </w:style>
  <w:style w:type="paragraph" w:styleId="3">
    <w:name w:val="heading 3"/>
    <w:basedOn w:val="af"/>
    <w:next w:val="af"/>
    <w:link w:val="3Char"/>
    <w:qFormat/>
    <w:rsid w:val="00513F59"/>
    <w:pPr>
      <w:keepNext/>
      <w:keepLines/>
      <w:widowControl w:val="0"/>
      <w:spacing w:line="360" w:lineRule="auto"/>
      <w:jc w:val="both"/>
      <w:outlineLvl w:val="2"/>
    </w:pPr>
    <w:rPr>
      <w:rFonts w:ascii="Times New Roman" w:eastAsia="黑体" w:hAnsi="Times New Roman" w:cs="Times New Roman"/>
      <w:bCs/>
      <w:kern w:val="2"/>
      <w:sz w:val="21"/>
      <w:szCs w:val="32"/>
    </w:rPr>
  </w:style>
  <w:style w:type="paragraph" w:styleId="4">
    <w:name w:val="heading 4"/>
    <w:basedOn w:val="af"/>
    <w:next w:val="af"/>
    <w:link w:val="4Char"/>
    <w:uiPriority w:val="9"/>
    <w:qFormat/>
    <w:rsid w:val="00513F59"/>
    <w:pPr>
      <w:keepNext/>
      <w:keepLines/>
      <w:widowControl w:val="0"/>
      <w:spacing w:line="360" w:lineRule="auto"/>
      <w:jc w:val="both"/>
      <w:outlineLvl w:val="3"/>
    </w:pPr>
    <w:rPr>
      <w:rFonts w:ascii="Arial" w:eastAsia="黑体" w:hAnsi="Arial" w:cs="Times New Roman"/>
      <w:bCs/>
      <w:kern w:val="2"/>
      <w:sz w:val="21"/>
      <w:szCs w:val="28"/>
    </w:rPr>
  </w:style>
  <w:style w:type="paragraph" w:styleId="5">
    <w:name w:val="heading 5"/>
    <w:basedOn w:val="af"/>
    <w:next w:val="af"/>
    <w:link w:val="5Char"/>
    <w:qFormat/>
    <w:rsid w:val="00513F59"/>
    <w:pPr>
      <w:keepNext/>
      <w:keepLines/>
      <w:widowControl w:val="0"/>
      <w:spacing w:before="280" w:after="290" w:line="376" w:lineRule="auto"/>
      <w:ind w:firstLineChars="200" w:firstLine="432"/>
      <w:jc w:val="both"/>
      <w:outlineLvl w:val="4"/>
    </w:pPr>
    <w:rPr>
      <w:rFonts w:ascii="Times New Roman" w:hAnsi="Times New Roman" w:cs="Times New Roman"/>
      <w:b/>
      <w:bCs/>
      <w:kern w:val="2"/>
      <w:sz w:val="28"/>
      <w:szCs w:val="28"/>
    </w:rPr>
  </w:style>
  <w:style w:type="paragraph" w:styleId="6">
    <w:name w:val="heading 6"/>
    <w:basedOn w:val="af"/>
    <w:next w:val="af"/>
    <w:link w:val="6Char"/>
    <w:qFormat/>
    <w:rsid w:val="00513F59"/>
    <w:pPr>
      <w:keepNext/>
      <w:keepLines/>
      <w:widowControl w:val="0"/>
      <w:spacing w:before="240" w:after="64" w:line="320" w:lineRule="auto"/>
      <w:ind w:firstLineChars="200" w:firstLine="432"/>
      <w:jc w:val="both"/>
      <w:outlineLvl w:val="5"/>
    </w:pPr>
    <w:rPr>
      <w:rFonts w:ascii="Arial" w:eastAsia="黑体" w:hAnsi="Arial" w:cs="Times New Roman"/>
      <w:b/>
      <w:bCs/>
      <w:kern w:val="2"/>
    </w:rPr>
  </w:style>
  <w:style w:type="paragraph" w:styleId="7">
    <w:name w:val="heading 7"/>
    <w:basedOn w:val="af"/>
    <w:next w:val="af"/>
    <w:link w:val="7Char"/>
    <w:qFormat/>
    <w:rsid w:val="00513F59"/>
    <w:pPr>
      <w:keepNext/>
      <w:keepLines/>
      <w:widowControl w:val="0"/>
      <w:spacing w:before="240" w:after="64" w:line="320" w:lineRule="auto"/>
      <w:ind w:firstLineChars="200" w:firstLine="432"/>
      <w:jc w:val="both"/>
      <w:outlineLvl w:val="6"/>
    </w:pPr>
    <w:rPr>
      <w:rFonts w:ascii="Times New Roman" w:hAnsi="Times New Roman" w:cs="Times New Roman"/>
      <w:b/>
      <w:bCs/>
      <w:kern w:val="2"/>
    </w:rPr>
  </w:style>
  <w:style w:type="paragraph" w:styleId="8">
    <w:name w:val="heading 8"/>
    <w:basedOn w:val="af"/>
    <w:next w:val="af"/>
    <w:link w:val="8Char"/>
    <w:qFormat/>
    <w:rsid w:val="00513F59"/>
    <w:pPr>
      <w:keepNext/>
      <w:keepLines/>
      <w:widowControl w:val="0"/>
      <w:spacing w:before="240" w:after="64" w:line="320" w:lineRule="auto"/>
      <w:ind w:firstLineChars="200" w:firstLine="432"/>
      <w:jc w:val="both"/>
      <w:outlineLvl w:val="7"/>
    </w:pPr>
    <w:rPr>
      <w:rFonts w:ascii="Arial" w:eastAsia="黑体" w:hAnsi="Arial" w:cs="Times New Roman"/>
      <w:kern w:val="2"/>
    </w:rPr>
  </w:style>
  <w:style w:type="paragraph" w:styleId="9">
    <w:name w:val="heading 9"/>
    <w:basedOn w:val="af"/>
    <w:next w:val="af"/>
    <w:link w:val="9Char"/>
    <w:qFormat/>
    <w:rsid w:val="00513F59"/>
    <w:pPr>
      <w:keepNext/>
      <w:keepLines/>
      <w:widowControl w:val="0"/>
      <w:spacing w:before="240" w:after="64" w:line="320" w:lineRule="auto"/>
      <w:ind w:firstLineChars="200" w:firstLine="432"/>
      <w:jc w:val="both"/>
      <w:outlineLvl w:val="8"/>
    </w:pPr>
    <w:rPr>
      <w:rFonts w:ascii="Arial" w:eastAsia="黑体" w:hAnsi="Arial" w:cs="Times New Roman"/>
      <w:kern w:val="2"/>
      <w:sz w:val="21"/>
      <w:szCs w:val="21"/>
    </w:rPr>
  </w:style>
  <w:style w:type="character" w:default="1" w:styleId="af0">
    <w:name w:val="Default Paragraph Font"/>
    <w:uiPriority w:val="1"/>
    <w:semiHidden/>
    <w:unhideWhenUsed/>
  </w:style>
  <w:style w:type="table" w:default="1" w:styleId="af1">
    <w:name w:val="Normal Table"/>
    <w:uiPriority w:val="99"/>
    <w:semiHidden/>
    <w:unhideWhenUsed/>
    <w:qFormat/>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70">
    <w:name w:val="toc 7"/>
    <w:basedOn w:val="af"/>
    <w:next w:val="af"/>
    <w:uiPriority w:val="99"/>
    <w:semiHidden/>
    <w:qFormat/>
    <w:rsid w:val="00513F59"/>
    <w:pPr>
      <w:widowControl w:val="0"/>
      <w:spacing w:line="360" w:lineRule="auto"/>
      <w:ind w:leftChars="1200" w:left="2520" w:firstLineChars="200" w:firstLine="432"/>
      <w:jc w:val="both"/>
    </w:pPr>
    <w:rPr>
      <w:rFonts w:ascii="Times New Roman" w:hAnsi="Times New Roman" w:cs="Times New Roman"/>
      <w:kern w:val="2"/>
      <w:sz w:val="21"/>
    </w:rPr>
  </w:style>
  <w:style w:type="paragraph" w:styleId="80">
    <w:name w:val="index 8"/>
    <w:basedOn w:val="af"/>
    <w:next w:val="af"/>
    <w:qFormat/>
    <w:locked/>
    <w:rsid w:val="00513F59"/>
    <w:pPr>
      <w:ind w:left="1680" w:hanging="210"/>
    </w:pPr>
    <w:rPr>
      <w:rFonts w:ascii="Calibri" w:hAnsi="Calibri"/>
      <w:sz w:val="20"/>
      <w:szCs w:val="20"/>
    </w:rPr>
  </w:style>
  <w:style w:type="paragraph" w:styleId="af3">
    <w:name w:val="Normal Indent"/>
    <w:basedOn w:val="af"/>
    <w:uiPriority w:val="99"/>
    <w:qFormat/>
    <w:rsid w:val="00513F59"/>
    <w:pPr>
      <w:widowControl w:val="0"/>
      <w:spacing w:line="360" w:lineRule="auto"/>
      <w:ind w:firstLineChars="200" w:firstLine="420"/>
      <w:jc w:val="both"/>
    </w:pPr>
    <w:rPr>
      <w:rFonts w:ascii="Times New Roman" w:hAnsi="Times New Roman" w:cs="Times New Roman"/>
      <w:kern w:val="2"/>
      <w:sz w:val="21"/>
    </w:rPr>
  </w:style>
  <w:style w:type="paragraph" w:styleId="af4">
    <w:name w:val="caption"/>
    <w:basedOn w:val="af"/>
    <w:next w:val="af"/>
    <w:qFormat/>
    <w:rsid w:val="00513F59"/>
    <w:pPr>
      <w:spacing w:before="152" w:after="160"/>
    </w:pPr>
    <w:rPr>
      <w:rFonts w:ascii="Arial" w:eastAsia="黑体" w:hAnsi="Arial" w:cs="Arial"/>
      <w:sz w:val="20"/>
      <w:szCs w:val="20"/>
    </w:rPr>
  </w:style>
  <w:style w:type="paragraph" w:styleId="50">
    <w:name w:val="index 5"/>
    <w:basedOn w:val="af"/>
    <w:next w:val="af"/>
    <w:qFormat/>
    <w:locked/>
    <w:rsid w:val="00513F59"/>
    <w:pPr>
      <w:ind w:left="1050" w:hanging="210"/>
    </w:pPr>
    <w:rPr>
      <w:rFonts w:ascii="Calibri" w:hAnsi="Calibri"/>
      <w:sz w:val="20"/>
      <w:szCs w:val="20"/>
    </w:rPr>
  </w:style>
  <w:style w:type="paragraph" w:styleId="af5">
    <w:name w:val="Document Map"/>
    <w:basedOn w:val="af"/>
    <w:link w:val="Char"/>
    <w:uiPriority w:val="99"/>
    <w:semiHidden/>
    <w:qFormat/>
    <w:rsid w:val="00513F59"/>
    <w:pPr>
      <w:widowControl w:val="0"/>
      <w:shd w:val="clear" w:color="auto" w:fill="000080"/>
      <w:spacing w:line="360" w:lineRule="auto"/>
      <w:ind w:firstLineChars="200" w:firstLine="432"/>
      <w:jc w:val="both"/>
    </w:pPr>
    <w:rPr>
      <w:rFonts w:ascii="Times New Roman" w:hAnsi="Times New Roman" w:cs="Times New Roman"/>
      <w:kern w:val="2"/>
      <w:sz w:val="21"/>
    </w:rPr>
  </w:style>
  <w:style w:type="paragraph" w:styleId="af6">
    <w:name w:val="annotation text"/>
    <w:basedOn w:val="af"/>
    <w:link w:val="Char0"/>
    <w:uiPriority w:val="99"/>
    <w:qFormat/>
    <w:rsid w:val="00513F59"/>
    <w:pPr>
      <w:widowControl w:val="0"/>
      <w:spacing w:line="360" w:lineRule="auto"/>
      <w:ind w:firstLineChars="200" w:firstLine="432"/>
    </w:pPr>
    <w:rPr>
      <w:rFonts w:ascii="Times New Roman" w:hAnsi="Times New Roman" w:cs="Times New Roman"/>
      <w:kern w:val="2"/>
      <w:sz w:val="21"/>
    </w:rPr>
  </w:style>
  <w:style w:type="paragraph" w:styleId="60">
    <w:name w:val="index 6"/>
    <w:basedOn w:val="af"/>
    <w:next w:val="af"/>
    <w:qFormat/>
    <w:locked/>
    <w:rsid w:val="00513F59"/>
    <w:pPr>
      <w:ind w:left="1260" w:hanging="210"/>
    </w:pPr>
    <w:rPr>
      <w:rFonts w:ascii="Calibri" w:hAnsi="Calibri"/>
      <w:sz w:val="20"/>
      <w:szCs w:val="20"/>
    </w:rPr>
  </w:style>
  <w:style w:type="paragraph" w:styleId="30">
    <w:name w:val="Body Text 3"/>
    <w:basedOn w:val="af"/>
    <w:link w:val="3Char0"/>
    <w:uiPriority w:val="99"/>
    <w:qFormat/>
    <w:rsid w:val="00513F59"/>
    <w:pPr>
      <w:widowControl w:val="0"/>
      <w:spacing w:after="120" w:line="360" w:lineRule="auto"/>
      <w:ind w:firstLineChars="200" w:firstLine="432"/>
      <w:jc w:val="both"/>
    </w:pPr>
    <w:rPr>
      <w:rFonts w:ascii="Times New Roman" w:hAnsi="Times New Roman" w:cs="Times New Roman"/>
      <w:kern w:val="2"/>
      <w:sz w:val="16"/>
      <w:szCs w:val="16"/>
    </w:rPr>
  </w:style>
  <w:style w:type="paragraph" w:styleId="af7">
    <w:name w:val="Body Text"/>
    <w:basedOn w:val="af"/>
    <w:link w:val="Char1"/>
    <w:uiPriority w:val="99"/>
    <w:qFormat/>
    <w:rsid w:val="00513F59"/>
    <w:pPr>
      <w:widowControl w:val="0"/>
      <w:spacing w:after="120" w:line="360" w:lineRule="auto"/>
      <w:ind w:firstLineChars="200" w:firstLine="432"/>
      <w:jc w:val="both"/>
    </w:pPr>
    <w:rPr>
      <w:rFonts w:ascii="Times New Roman" w:hAnsi="Times New Roman" w:cs="Times New Roman"/>
      <w:kern w:val="2"/>
      <w:sz w:val="21"/>
    </w:rPr>
  </w:style>
  <w:style w:type="paragraph" w:styleId="af8">
    <w:name w:val="Body Text Indent"/>
    <w:basedOn w:val="af"/>
    <w:link w:val="Char2"/>
    <w:uiPriority w:val="99"/>
    <w:qFormat/>
    <w:rsid w:val="00513F59"/>
    <w:pPr>
      <w:widowControl w:val="0"/>
      <w:spacing w:after="120" w:line="360" w:lineRule="auto"/>
      <w:ind w:leftChars="200" w:left="420" w:firstLineChars="200" w:firstLine="432"/>
      <w:jc w:val="both"/>
    </w:pPr>
    <w:rPr>
      <w:rFonts w:ascii="Times New Roman" w:hAnsi="Times New Roman" w:cs="Times New Roman"/>
      <w:kern w:val="2"/>
      <w:sz w:val="21"/>
    </w:rPr>
  </w:style>
  <w:style w:type="paragraph" w:styleId="HTML">
    <w:name w:val="HTML Address"/>
    <w:basedOn w:val="af"/>
    <w:link w:val="HTMLChar"/>
    <w:uiPriority w:val="99"/>
    <w:qFormat/>
    <w:rsid w:val="00513F59"/>
    <w:pPr>
      <w:widowControl w:val="0"/>
      <w:spacing w:line="360" w:lineRule="auto"/>
      <w:ind w:firstLineChars="200" w:firstLine="432"/>
      <w:jc w:val="both"/>
    </w:pPr>
    <w:rPr>
      <w:rFonts w:ascii="Times New Roman" w:hAnsi="Times New Roman" w:cs="Times New Roman"/>
      <w:i/>
      <w:iCs/>
      <w:kern w:val="2"/>
      <w:sz w:val="21"/>
    </w:rPr>
  </w:style>
  <w:style w:type="paragraph" w:styleId="40">
    <w:name w:val="index 4"/>
    <w:basedOn w:val="af"/>
    <w:next w:val="af"/>
    <w:qFormat/>
    <w:locked/>
    <w:rsid w:val="00513F59"/>
    <w:pPr>
      <w:ind w:left="840" w:hanging="210"/>
    </w:pPr>
    <w:rPr>
      <w:rFonts w:ascii="Calibri" w:hAnsi="Calibri"/>
      <w:sz w:val="20"/>
      <w:szCs w:val="20"/>
    </w:rPr>
  </w:style>
  <w:style w:type="paragraph" w:styleId="51">
    <w:name w:val="toc 5"/>
    <w:basedOn w:val="af"/>
    <w:next w:val="af"/>
    <w:uiPriority w:val="99"/>
    <w:semiHidden/>
    <w:qFormat/>
    <w:rsid w:val="00513F59"/>
    <w:pPr>
      <w:widowControl w:val="0"/>
      <w:spacing w:line="360" w:lineRule="auto"/>
      <w:ind w:leftChars="800" w:left="1680" w:firstLineChars="200" w:firstLine="432"/>
      <w:jc w:val="both"/>
    </w:pPr>
    <w:rPr>
      <w:rFonts w:ascii="Times New Roman" w:hAnsi="Times New Roman" w:cs="Times New Roman"/>
      <w:kern w:val="2"/>
      <w:sz w:val="21"/>
    </w:rPr>
  </w:style>
  <w:style w:type="paragraph" w:styleId="31">
    <w:name w:val="toc 3"/>
    <w:basedOn w:val="af"/>
    <w:next w:val="af"/>
    <w:uiPriority w:val="39"/>
    <w:qFormat/>
    <w:rsid w:val="00513F59"/>
    <w:pPr>
      <w:widowControl w:val="0"/>
      <w:spacing w:line="360" w:lineRule="auto"/>
      <w:ind w:leftChars="400" w:left="840" w:firstLineChars="200" w:firstLine="432"/>
      <w:jc w:val="both"/>
    </w:pPr>
    <w:rPr>
      <w:rFonts w:ascii="Times New Roman" w:hAnsi="Times New Roman" w:cs="Times New Roman"/>
      <w:kern w:val="2"/>
      <w:sz w:val="21"/>
    </w:rPr>
  </w:style>
  <w:style w:type="paragraph" w:styleId="af9">
    <w:name w:val="Plain Text"/>
    <w:basedOn w:val="af"/>
    <w:link w:val="Char3"/>
    <w:uiPriority w:val="99"/>
    <w:qFormat/>
    <w:rsid w:val="00513F59"/>
    <w:pPr>
      <w:widowControl w:val="0"/>
      <w:spacing w:line="360" w:lineRule="auto"/>
      <w:ind w:firstLineChars="200" w:firstLine="432"/>
      <w:jc w:val="both"/>
    </w:pPr>
    <w:rPr>
      <w:rFonts w:hAnsi="Courier New" w:cs="Times New Roman"/>
      <w:kern w:val="2"/>
      <w:sz w:val="21"/>
      <w:szCs w:val="21"/>
    </w:rPr>
  </w:style>
  <w:style w:type="paragraph" w:styleId="81">
    <w:name w:val="toc 8"/>
    <w:basedOn w:val="af"/>
    <w:next w:val="af"/>
    <w:uiPriority w:val="99"/>
    <w:semiHidden/>
    <w:qFormat/>
    <w:rsid w:val="00513F59"/>
    <w:pPr>
      <w:widowControl w:val="0"/>
      <w:spacing w:line="360" w:lineRule="auto"/>
      <w:ind w:leftChars="1400" w:left="2940" w:firstLineChars="200" w:firstLine="432"/>
      <w:jc w:val="both"/>
    </w:pPr>
    <w:rPr>
      <w:rFonts w:ascii="Times New Roman" w:hAnsi="Times New Roman" w:cs="Times New Roman"/>
      <w:kern w:val="2"/>
      <w:sz w:val="21"/>
    </w:rPr>
  </w:style>
  <w:style w:type="paragraph" w:styleId="32">
    <w:name w:val="index 3"/>
    <w:basedOn w:val="af"/>
    <w:next w:val="af"/>
    <w:qFormat/>
    <w:locked/>
    <w:rsid w:val="00513F59"/>
    <w:pPr>
      <w:ind w:left="630" w:hanging="210"/>
    </w:pPr>
    <w:rPr>
      <w:rFonts w:ascii="Calibri" w:hAnsi="Calibri"/>
      <w:sz w:val="20"/>
      <w:szCs w:val="20"/>
    </w:rPr>
  </w:style>
  <w:style w:type="paragraph" w:styleId="afa">
    <w:name w:val="Date"/>
    <w:basedOn w:val="af"/>
    <w:next w:val="af"/>
    <w:link w:val="Char4"/>
    <w:uiPriority w:val="99"/>
    <w:qFormat/>
    <w:rsid w:val="00513F59"/>
    <w:pPr>
      <w:widowControl w:val="0"/>
      <w:spacing w:line="360" w:lineRule="auto"/>
      <w:ind w:leftChars="2500" w:left="100" w:firstLineChars="200" w:firstLine="432"/>
      <w:jc w:val="both"/>
    </w:pPr>
    <w:rPr>
      <w:rFonts w:ascii="Times New Roman" w:hAnsi="Times New Roman" w:cs="Times New Roman"/>
      <w:kern w:val="2"/>
      <w:sz w:val="21"/>
    </w:rPr>
  </w:style>
  <w:style w:type="paragraph" w:styleId="20">
    <w:name w:val="Body Text Indent 2"/>
    <w:basedOn w:val="af"/>
    <w:link w:val="2Char0"/>
    <w:uiPriority w:val="99"/>
    <w:qFormat/>
    <w:rsid w:val="00513F59"/>
    <w:pPr>
      <w:widowControl w:val="0"/>
      <w:spacing w:after="120" w:line="480" w:lineRule="auto"/>
      <w:ind w:leftChars="200" w:left="420" w:firstLineChars="200" w:firstLine="432"/>
      <w:jc w:val="both"/>
    </w:pPr>
    <w:rPr>
      <w:rFonts w:ascii="Times New Roman" w:hAnsi="Times New Roman" w:cs="Times New Roman"/>
      <w:kern w:val="2"/>
      <w:sz w:val="21"/>
    </w:rPr>
  </w:style>
  <w:style w:type="paragraph" w:styleId="afb">
    <w:name w:val="endnote text"/>
    <w:basedOn w:val="af"/>
    <w:link w:val="Char5"/>
    <w:semiHidden/>
    <w:qFormat/>
    <w:locked/>
    <w:rsid w:val="00513F59"/>
    <w:pPr>
      <w:snapToGrid w:val="0"/>
    </w:pPr>
  </w:style>
  <w:style w:type="paragraph" w:styleId="afc">
    <w:name w:val="Balloon Text"/>
    <w:basedOn w:val="af"/>
    <w:link w:val="Char6"/>
    <w:uiPriority w:val="99"/>
    <w:qFormat/>
    <w:rsid w:val="00513F59"/>
    <w:pPr>
      <w:widowControl w:val="0"/>
      <w:spacing w:line="360" w:lineRule="auto"/>
      <w:ind w:firstLineChars="200" w:firstLine="432"/>
      <w:jc w:val="both"/>
    </w:pPr>
    <w:rPr>
      <w:rFonts w:ascii="Times New Roman" w:hAnsi="Times New Roman" w:cs="Times New Roman"/>
      <w:kern w:val="2"/>
      <w:sz w:val="18"/>
      <w:szCs w:val="18"/>
    </w:rPr>
  </w:style>
  <w:style w:type="paragraph" w:styleId="afd">
    <w:name w:val="footer"/>
    <w:basedOn w:val="af"/>
    <w:link w:val="Char7"/>
    <w:uiPriority w:val="99"/>
    <w:qFormat/>
    <w:rsid w:val="00513F59"/>
    <w:pPr>
      <w:widowControl w:val="0"/>
      <w:tabs>
        <w:tab w:val="center" w:pos="4153"/>
        <w:tab w:val="right" w:pos="8306"/>
      </w:tabs>
      <w:snapToGrid w:val="0"/>
      <w:spacing w:line="360" w:lineRule="auto"/>
      <w:ind w:rightChars="100" w:right="210" w:firstLineChars="200" w:firstLine="432"/>
      <w:jc w:val="right"/>
    </w:pPr>
    <w:rPr>
      <w:rFonts w:ascii="Times New Roman" w:hAnsi="Times New Roman" w:cs="Times New Roman"/>
      <w:kern w:val="2"/>
      <w:sz w:val="18"/>
      <w:szCs w:val="18"/>
    </w:rPr>
  </w:style>
  <w:style w:type="paragraph" w:styleId="afe">
    <w:name w:val="header"/>
    <w:basedOn w:val="af"/>
    <w:link w:val="Char8"/>
    <w:uiPriority w:val="99"/>
    <w:qFormat/>
    <w:rsid w:val="00513F59"/>
    <w:pPr>
      <w:widowControl w:val="0"/>
      <w:pBdr>
        <w:bottom w:val="single" w:sz="6" w:space="1" w:color="auto"/>
      </w:pBdr>
      <w:tabs>
        <w:tab w:val="center" w:pos="4153"/>
        <w:tab w:val="right" w:pos="8306"/>
      </w:tabs>
      <w:snapToGrid w:val="0"/>
      <w:spacing w:line="360" w:lineRule="auto"/>
      <w:ind w:firstLineChars="200" w:firstLine="432"/>
      <w:jc w:val="center"/>
    </w:pPr>
    <w:rPr>
      <w:rFonts w:ascii="Times New Roman" w:hAnsi="Times New Roman" w:cs="Times New Roman"/>
      <w:kern w:val="2"/>
      <w:sz w:val="18"/>
      <w:szCs w:val="18"/>
    </w:rPr>
  </w:style>
  <w:style w:type="paragraph" w:styleId="10">
    <w:name w:val="toc 1"/>
    <w:basedOn w:val="af"/>
    <w:next w:val="af"/>
    <w:uiPriority w:val="39"/>
    <w:qFormat/>
    <w:rsid w:val="00513F59"/>
    <w:pPr>
      <w:widowControl w:val="0"/>
      <w:spacing w:line="360" w:lineRule="auto"/>
      <w:ind w:firstLineChars="200" w:firstLine="432"/>
      <w:jc w:val="both"/>
    </w:pPr>
    <w:rPr>
      <w:rFonts w:ascii="Times New Roman" w:hAnsi="Times New Roman" w:cs="Times New Roman"/>
      <w:kern w:val="2"/>
      <w:sz w:val="21"/>
    </w:rPr>
  </w:style>
  <w:style w:type="paragraph" w:styleId="41">
    <w:name w:val="toc 4"/>
    <w:basedOn w:val="af"/>
    <w:next w:val="af"/>
    <w:uiPriority w:val="99"/>
    <w:semiHidden/>
    <w:qFormat/>
    <w:rsid w:val="00513F59"/>
    <w:pPr>
      <w:widowControl w:val="0"/>
      <w:spacing w:line="360" w:lineRule="auto"/>
      <w:ind w:leftChars="600" w:left="1260" w:firstLineChars="200" w:firstLine="432"/>
      <w:jc w:val="both"/>
    </w:pPr>
    <w:rPr>
      <w:rFonts w:ascii="Times New Roman" w:hAnsi="Times New Roman" w:cs="Times New Roman"/>
      <w:kern w:val="2"/>
      <w:sz w:val="21"/>
    </w:rPr>
  </w:style>
  <w:style w:type="paragraph" w:styleId="aff">
    <w:name w:val="index heading"/>
    <w:basedOn w:val="af"/>
    <w:next w:val="11"/>
    <w:qFormat/>
    <w:locked/>
    <w:rsid w:val="00513F59"/>
    <w:pPr>
      <w:spacing w:before="120" w:after="120"/>
      <w:jc w:val="center"/>
    </w:pPr>
    <w:rPr>
      <w:rFonts w:ascii="Calibri" w:hAnsi="Calibri"/>
      <w:b/>
      <w:bCs/>
      <w:iCs/>
      <w:szCs w:val="20"/>
    </w:rPr>
  </w:style>
  <w:style w:type="paragraph" w:styleId="11">
    <w:name w:val="index 1"/>
    <w:basedOn w:val="af"/>
    <w:next w:val="aff0"/>
    <w:qFormat/>
    <w:locked/>
    <w:rsid w:val="00513F59"/>
    <w:pPr>
      <w:tabs>
        <w:tab w:val="right" w:leader="dot" w:pos="9299"/>
      </w:tabs>
    </w:pPr>
    <w:rPr>
      <w:szCs w:val="21"/>
    </w:rPr>
  </w:style>
  <w:style w:type="paragraph" w:customStyle="1" w:styleId="aff0">
    <w:name w:val="段"/>
    <w:link w:val="Char9"/>
    <w:qFormat/>
    <w:rsid w:val="00513F59"/>
    <w:pPr>
      <w:autoSpaceDE w:val="0"/>
      <w:autoSpaceDN w:val="0"/>
      <w:jc w:val="both"/>
    </w:pPr>
    <w:rPr>
      <w:rFonts w:ascii="宋体"/>
      <w:sz w:val="22"/>
      <w:szCs w:val="22"/>
    </w:rPr>
  </w:style>
  <w:style w:type="paragraph" w:styleId="aff1">
    <w:name w:val="footnote text"/>
    <w:basedOn w:val="af"/>
    <w:link w:val="Chara"/>
    <w:uiPriority w:val="99"/>
    <w:qFormat/>
    <w:rsid w:val="00513F59"/>
    <w:pPr>
      <w:widowControl w:val="0"/>
      <w:snapToGrid w:val="0"/>
      <w:spacing w:line="360" w:lineRule="auto"/>
      <w:ind w:firstLineChars="200" w:firstLine="432"/>
    </w:pPr>
    <w:rPr>
      <w:rFonts w:ascii="Times New Roman" w:hAnsi="Times New Roman" w:cs="Times New Roman"/>
      <w:kern w:val="2"/>
      <w:sz w:val="18"/>
      <w:szCs w:val="18"/>
    </w:rPr>
  </w:style>
  <w:style w:type="paragraph" w:styleId="61">
    <w:name w:val="toc 6"/>
    <w:basedOn w:val="af"/>
    <w:next w:val="af"/>
    <w:uiPriority w:val="99"/>
    <w:semiHidden/>
    <w:qFormat/>
    <w:rsid w:val="00513F59"/>
    <w:pPr>
      <w:widowControl w:val="0"/>
      <w:spacing w:line="360" w:lineRule="auto"/>
      <w:ind w:leftChars="1000" w:left="2100" w:firstLineChars="200" w:firstLine="432"/>
      <w:jc w:val="both"/>
    </w:pPr>
    <w:rPr>
      <w:rFonts w:ascii="Times New Roman" w:hAnsi="Times New Roman" w:cs="Times New Roman"/>
      <w:kern w:val="2"/>
      <w:sz w:val="21"/>
    </w:rPr>
  </w:style>
  <w:style w:type="paragraph" w:styleId="71">
    <w:name w:val="index 7"/>
    <w:basedOn w:val="af"/>
    <w:next w:val="af"/>
    <w:qFormat/>
    <w:locked/>
    <w:rsid w:val="00513F59"/>
    <w:pPr>
      <w:ind w:left="1470" w:hanging="210"/>
    </w:pPr>
    <w:rPr>
      <w:rFonts w:ascii="Calibri" w:hAnsi="Calibri"/>
      <w:sz w:val="20"/>
      <w:szCs w:val="20"/>
    </w:rPr>
  </w:style>
  <w:style w:type="paragraph" w:styleId="90">
    <w:name w:val="index 9"/>
    <w:basedOn w:val="af"/>
    <w:next w:val="af"/>
    <w:qFormat/>
    <w:locked/>
    <w:rsid w:val="00513F59"/>
    <w:pPr>
      <w:ind w:left="1890" w:hanging="210"/>
    </w:pPr>
    <w:rPr>
      <w:rFonts w:ascii="Calibri" w:hAnsi="Calibri"/>
      <w:sz w:val="20"/>
      <w:szCs w:val="20"/>
    </w:rPr>
  </w:style>
  <w:style w:type="paragraph" w:styleId="21">
    <w:name w:val="toc 2"/>
    <w:basedOn w:val="af"/>
    <w:next w:val="af"/>
    <w:uiPriority w:val="39"/>
    <w:qFormat/>
    <w:rsid w:val="00513F59"/>
    <w:pPr>
      <w:widowControl w:val="0"/>
      <w:spacing w:line="360" w:lineRule="auto"/>
      <w:ind w:leftChars="200" w:left="420" w:firstLineChars="200" w:firstLine="432"/>
      <w:jc w:val="both"/>
    </w:pPr>
    <w:rPr>
      <w:rFonts w:ascii="Times New Roman" w:hAnsi="Times New Roman" w:cs="Times New Roman"/>
      <w:kern w:val="2"/>
      <w:sz w:val="21"/>
    </w:rPr>
  </w:style>
  <w:style w:type="paragraph" w:styleId="91">
    <w:name w:val="toc 9"/>
    <w:basedOn w:val="af"/>
    <w:next w:val="af"/>
    <w:uiPriority w:val="99"/>
    <w:semiHidden/>
    <w:qFormat/>
    <w:rsid w:val="00513F59"/>
    <w:pPr>
      <w:widowControl w:val="0"/>
      <w:spacing w:line="360" w:lineRule="auto"/>
      <w:ind w:leftChars="1600" w:left="3360" w:firstLineChars="200" w:firstLine="432"/>
      <w:jc w:val="both"/>
    </w:pPr>
    <w:rPr>
      <w:rFonts w:ascii="Times New Roman" w:hAnsi="Times New Roman" w:cs="Times New Roman"/>
      <w:kern w:val="2"/>
      <w:sz w:val="21"/>
    </w:rPr>
  </w:style>
  <w:style w:type="paragraph" w:styleId="HTML0">
    <w:name w:val="HTML Preformatted"/>
    <w:basedOn w:val="af"/>
    <w:link w:val="HTMLChar0"/>
    <w:uiPriority w:val="99"/>
    <w:qFormat/>
    <w:rsid w:val="00513F59"/>
    <w:pPr>
      <w:widowControl w:val="0"/>
      <w:spacing w:line="360" w:lineRule="auto"/>
      <w:ind w:firstLineChars="200" w:firstLine="432"/>
      <w:jc w:val="both"/>
    </w:pPr>
    <w:rPr>
      <w:rFonts w:ascii="Courier New" w:hAnsi="Courier New" w:cs="Courier New"/>
      <w:kern w:val="2"/>
      <w:sz w:val="20"/>
      <w:szCs w:val="20"/>
    </w:rPr>
  </w:style>
  <w:style w:type="paragraph" w:styleId="aff2">
    <w:name w:val="Normal (Web)"/>
    <w:basedOn w:val="af"/>
    <w:uiPriority w:val="99"/>
    <w:qFormat/>
    <w:rsid w:val="00513F59"/>
    <w:pPr>
      <w:widowControl w:val="0"/>
      <w:spacing w:line="360" w:lineRule="auto"/>
      <w:ind w:firstLineChars="200" w:firstLine="432"/>
      <w:jc w:val="both"/>
    </w:pPr>
    <w:rPr>
      <w:rFonts w:ascii="Times New Roman" w:hAnsi="Times New Roman" w:cs="Times New Roman"/>
      <w:kern w:val="2"/>
    </w:rPr>
  </w:style>
  <w:style w:type="paragraph" w:styleId="22">
    <w:name w:val="index 2"/>
    <w:basedOn w:val="af"/>
    <w:next w:val="af"/>
    <w:qFormat/>
    <w:locked/>
    <w:rsid w:val="00513F59"/>
    <w:pPr>
      <w:ind w:left="420" w:hanging="210"/>
    </w:pPr>
    <w:rPr>
      <w:rFonts w:ascii="Calibri" w:hAnsi="Calibri"/>
      <w:sz w:val="20"/>
      <w:szCs w:val="20"/>
    </w:rPr>
  </w:style>
  <w:style w:type="paragraph" w:styleId="aff3">
    <w:name w:val="Title"/>
    <w:basedOn w:val="af"/>
    <w:link w:val="Charb"/>
    <w:uiPriority w:val="99"/>
    <w:qFormat/>
    <w:rsid w:val="00513F59"/>
    <w:pPr>
      <w:widowControl w:val="0"/>
      <w:spacing w:before="240" w:after="60" w:line="360" w:lineRule="auto"/>
      <w:ind w:firstLineChars="200" w:firstLine="432"/>
      <w:jc w:val="center"/>
      <w:outlineLvl w:val="0"/>
    </w:pPr>
    <w:rPr>
      <w:rFonts w:ascii="Arial" w:hAnsi="Arial" w:cs="Arial"/>
      <w:b/>
      <w:bCs/>
      <w:kern w:val="2"/>
      <w:sz w:val="32"/>
      <w:szCs w:val="32"/>
    </w:rPr>
  </w:style>
  <w:style w:type="paragraph" w:styleId="aff4">
    <w:name w:val="annotation subject"/>
    <w:basedOn w:val="af6"/>
    <w:next w:val="af6"/>
    <w:link w:val="Charc"/>
    <w:uiPriority w:val="99"/>
    <w:qFormat/>
    <w:rsid w:val="00513F59"/>
    <w:rPr>
      <w:b/>
      <w:bCs/>
    </w:rPr>
  </w:style>
  <w:style w:type="table" w:styleId="aff5">
    <w:name w:val="Table Grid"/>
    <w:basedOn w:val="af1"/>
    <w:uiPriority w:val="99"/>
    <w:qFormat/>
    <w:rsid w:val="00513F5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Strong"/>
    <w:basedOn w:val="af0"/>
    <w:uiPriority w:val="99"/>
    <w:qFormat/>
    <w:rsid w:val="00513F59"/>
    <w:rPr>
      <w:rFonts w:cs="Times New Roman"/>
      <w:b/>
    </w:rPr>
  </w:style>
  <w:style w:type="character" w:styleId="aff7">
    <w:name w:val="endnote reference"/>
    <w:semiHidden/>
    <w:qFormat/>
    <w:locked/>
    <w:rsid w:val="00513F59"/>
    <w:rPr>
      <w:vertAlign w:val="superscript"/>
    </w:rPr>
  </w:style>
  <w:style w:type="character" w:styleId="aff8">
    <w:name w:val="page number"/>
    <w:basedOn w:val="af0"/>
    <w:uiPriority w:val="99"/>
    <w:qFormat/>
    <w:rsid w:val="00513F59"/>
    <w:rPr>
      <w:rFonts w:ascii="Times New Roman" w:eastAsia="宋体" w:hAnsi="Times New Roman" w:cs="Times New Roman"/>
      <w:sz w:val="18"/>
    </w:rPr>
  </w:style>
  <w:style w:type="character" w:styleId="aff9">
    <w:name w:val="FollowedHyperlink"/>
    <w:basedOn w:val="af0"/>
    <w:uiPriority w:val="99"/>
    <w:qFormat/>
    <w:rsid w:val="00513F59"/>
    <w:rPr>
      <w:rFonts w:cs="Times New Roman"/>
      <w:color w:val="800080"/>
      <w:u w:val="single"/>
    </w:rPr>
  </w:style>
  <w:style w:type="character" w:styleId="affa">
    <w:name w:val="Emphasis"/>
    <w:basedOn w:val="af0"/>
    <w:uiPriority w:val="20"/>
    <w:qFormat/>
    <w:rsid w:val="00513F59"/>
    <w:rPr>
      <w:rFonts w:cs="Times New Roman"/>
      <w:i/>
      <w:iCs/>
    </w:rPr>
  </w:style>
  <w:style w:type="character" w:styleId="HTML1">
    <w:name w:val="HTML Definition"/>
    <w:basedOn w:val="af0"/>
    <w:uiPriority w:val="99"/>
    <w:qFormat/>
    <w:rsid w:val="00513F59"/>
    <w:rPr>
      <w:rFonts w:cs="Times New Roman"/>
      <w:i/>
    </w:rPr>
  </w:style>
  <w:style w:type="character" w:styleId="HTML2">
    <w:name w:val="HTML Typewriter"/>
    <w:basedOn w:val="af0"/>
    <w:uiPriority w:val="99"/>
    <w:qFormat/>
    <w:rsid w:val="00513F59"/>
    <w:rPr>
      <w:rFonts w:ascii="Courier New" w:hAnsi="Courier New" w:cs="Times New Roman"/>
      <w:sz w:val="20"/>
    </w:rPr>
  </w:style>
  <w:style w:type="character" w:styleId="HTML3">
    <w:name w:val="HTML Acronym"/>
    <w:basedOn w:val="af0"/>
    <w:uiPriority w:val="99"/>
    <w:qFormat/>
    <w:rsid w:val="00513F59"/>
    <w:rPr>
      <w:rFonts w:cs="Times New Roman"/>
    </w:rPr>
  </w:style>
  <w:style w:type="character" w:styleId="HTML4">
    <w:name w:val="HTML Variable"/>
    <w:basedOn w:val="af0"/>
    <w:uiPriority w:val="99"/>
    <w:qFormat/>
    <w:rsid w:val="00513F59"/>
    <w:rPr>
      <w:rFonts w:cs="Times New Roman"/>
      <w:i/>
    </w:rPr>
  </w:style>
  <w:style w:type="character" w:styleId="affb">
    <w:name w:val="Hyperlink"/>
    <w:basedOn w:val="af0"/>
    <w:uiPriority w:val="99"/>
    <w:qFormat/>
    <w:rsid w:val="00513F59"/>
    <w:rPr>
      <w:rFonts w:cs="Times New Roman"/>
      <w:color w:val="0000FF"/>
      <w:u w:val="single"/>
    </w:rPr>
  </w:style>
  <w:style w:type="character" w:styleId="HTML5">
    <w:name w:val="HTML Code"/>
    <w:basedOn w:val="af0"/>
    <w:uiPriority w:val="99"/>
    <w:qFormat/>
    <w:rsid w:val="00513F59"/>
    <w:rPr>
      <w:rFonts w:ascii="Courier New" w:hAnsi="Courier New" w:cs="Times New Roman"/>
      <w:sz w:val="20"/>
    </w:rPr>
  </w:style>
  <w:style w:type="character" w:styleId="affc">
    <w:name w:val="annotation reference"/>
    <w:basedOn w:val="af0"/>
    <w:uiPriority w:val="99"/>
    <w:qFormat/>
    <w:rsid w:val="00513F59"/>
    <w:rPr>
      <w:rFonts w:cs="Times New Roman"/>
      <w:sz w:val="21"/>
    </w:rPr>
  </w:style>
  <w:style w:type="character" w:styleId="HTML6">
    <w:name w:val="HTML Cite"/>
    <w:basedOn w:val="af0"/>
    <w:uiPriority w:val="99"/>
    <w:qFormat/>
    <w:rsid w:val="00513F59"/>
    <w:rPr>
      <w:rFonts w:cs="Times New Roman"/>
      <w:i/>
    </w:rPr>
  </w:style>
  <w:style w:type="character" w:styleId="affd">
    <w:name w:val="footnote reference"/>
    <w:semiHidden/>
    <w:qFormat/>
    <w:locked/>
    <w:rsid w:val="00513F59"/>
    <w:rPr>
      <w:vertAlign w:val="superscript"/>
    </w:rPr>
  </w:style>
  <w:style w:type="character" w:styleId="HTML7">
    <w:name w:val="HTML Keyboard"/>
    <w:basedOn w:val="af0"/>
    <w:uiPriority w:val="99"/>
    <w:qFormat/>
    <w:rsid w:val="00513F59"/>
    <w:rPr>
      <w:rFonts w:ascii="Courier New" w:hAnsi="Courier New" w:cs="Times New Roman"/>
      <w:sz w:val="20"/>
    </w:rPr>
  </w:style>
  <w:style w:type="character" w:styleId="HTML8">
    <w:name w:val="HTML Sample"/>
    <w:basedOn w:val="af0"/>
    <w:uiPriority w:val="99"/>
    <w:qFormat/>
    <w:rsid w:val="00513F59"/>
    <w:rPr>
      <w:rFonts w:ascii="Courier New" w:hAnsi="Courier New" w:cs="Times New Roman"/>
    </w:rPr>
  </w:style>
  <w:style w:type="character" w:customStyle="1" w:styleId="1Char">
    <w:name w:val="标题 1 Char"/>
    <w:basedOn w:val="af0"/>
    <w:link w:val="1"/>
    <w:qFormat/>
    <w:locked/>
    <w:rsid w:val="00513F59"/>
    <w:rPr>
      <w:rFonts w:eastAsia="黑体" w:cs="Times New Roman"/>
      <w:kern w:val="44"/>
      <w:sz w:val="44"/>
    </w:rPr>
  </w:style>
  <w:style w:type="character" w:customStyle="1" w:styleId="2Char">
    <w:name w:val="标题 2 Char"/>
    <w:basedOn w:val="af0"/>
    <w:link w:val="2"/>
    <w:qFormat/>
    <w:locked/>
    <w:rsid w:val="00513F59"/>
    <w:rPr>
      <w:rFonts w:ascii="Arial" w:eastAsia="黑体" w:hAnsi="Arial" w:cs="Times New Roman"/>
      <w:kern w:val="2"/>
      <w:sz w:val="32"/>
    </w:rPr>
  </w:style>
  <w:style w:type="character" w:customStyle="1" w:styleId="3Char">
    <w:name w:val="标题 3 Char"/>
    <w:basedOn w:val="af0"/>
    <w:link w:val="3"/>
    <w:qFormat/>
    <w:locked/>
    <w:rsid w:val="00513F59"/>
    <w:rPr>
      <w:rFonts w:eastAsia="黑体" w:cs="Times New Roman"/>
      <w:kern w:val="2"/>
      <w:sz w:val="32"/>
    </w:rPr>
  </w:style>
  <w:style w:type="character" w:customStyle="1" w:styleId="4Char">
    <w:name w:val="标题 4 Char"/>
    <w:basedOn w:val="af0"/>
    <w:link w:val="4"/>
    <w:uiPriority w:val="9"/>
    <w:qFormat/>
    <w:locked/>
    <w:rsid w:val="00513F59"/>
    <w:rPr>
      <w:rFonts w:ascii="Arial" w:eastAsia="黑体" w:hAnsi="Arial" w:cs="Times New Roman"/>
      <w:bCs/>
      <w:kern w:val="2"/>
      <w:sz w:val="28"/>
      <w:szCs w:val="28"/>
    </w:rPr>
  </w:style>
  <w:style w:type="character" w:customStyle="1" w:styleId="5Char">
    <w:name w:val="标题 5 Char"/>
    <w:basedOn w:val="af0"/>
    <w:link w:val="5"/>
    <w:qFormat/>
    <w:locked/>
    <w:rsid w:val="00513F59"/>
    <w:rPr>
      <w:rFonts w:cs="Times New Roman"/>
      <w:b/>
      <w:bCs/>
      <w:kern w:val="2"/>
      <w:sz w:val="28"/>
      <w:szCs w:val="28"/>
    </w:rPr>
  </w:style>
  <w:style w:type="character" w:customStyle="1" w:styleId="6Char">
    <w:name w:val="标题 6 Char"/>
    <w:basedOn w:val="af0"/>
    <w:link w:val="6"/>
    <w:qFormat/>
    <w:locked/>
    <w:rsid w:val="00513F59"/>
    <w:rPr>
      <w:rFonts w:ascii="Arial" w:eastAsia="黑体" w:hAnsi="Arial" w:cs="Times New Roman"/>
      <w:b/>
      <w:bCs/>
      <w:kern w:val="2"/>
      <w:sz w:val="24"/>
      <w:szCs w:val="24"/>
    </w:rPr>
  </w:style>
  <w:style w:type="character" w:customStyle="1" w:styleId="7Char">
    <w:name w:val="标题 7 Char"/>
    <w:basedOn w:val="af0"/>
    <w:link w:val="7"/>
    <w:qFormat/>
    <w:locked/>
    <w:rsid w:val="00513F59"/>
    <w:rPr>
      <w:rFonts w:cs="Times New Roman"/>
      <w:b/>
      <w:bCs/>
      <w:kern w:val="2"/>
      <w:sz w:val="24"/>
      <w:szCs w:val="24"/>
    </w:rPr>
  </w:style>
  <w:style w:type="character" w:customStyle="1" w:styleId="8Char">
    <w:name w:val="标题 8 Char"/>
    <w:basedOn w:val="af0"/>
    <w:link w:val="8"/>
    <w:qFormat/>
    <w:locked/>
    <w:rsid w:val="00513F59"/>
    <w:rPr>
      <w:rFonts w:ascii="Arial" w:eastAsia="黑体" w:hAnsi="Arial" w:cs="Times New Roman"/>
      <w:kern w:val="2"/>
      <w:sz w:val="24"/>
      <w:szCs w:val="24"/>
    </w:rPr>
  </w:style>
  <w:style w:type="character" w:customStyle="1" w:styleId="9Char">
    <w:name w:val="标题 9 Char"/>
    <w:basedOn w:val="af0"/>
    <w:link w:val="9"/>
    <w:qFormat/>
    <w:locked/>
    <w:rsid w:val="00513F59"/>
    <w:rPr>
      <w:rFonts w:ascii="Arial" w:eastAsia="黑体" w:hAnsi="Arial" w:cs="Times New Roman"/>
      <w:kern w:val="2"/>
      <w:sz w:val="21"/>
      <w:szCs w:val="21"/>
    </w:rPr>
  </w:style>
  <w:style w:type="character" w:customStyle="1" w:styleId="Char0">
    <w:name w:val="批注文字 Char"/>
    <w:basedOn w:val="af0"/>
    <w:link w:val="af6"/>
    <w:uiPriority w:val="99"/>
    <w:qFormat/>
    <w:locked/>
    <w:rsid w:val="00513F59"/>
    <w:rPr>
      <w:rFonts w:cs="Times New Roman"/>
      <w:kern w:val="2"/>
      <w:sz w:val="24"/>
    </w:rPr>
  </w:style>
  <w:style w:type="character" w:customStyle="1" w:styleId="Charc">
    <w:name w:val="批注主题 Char"/>
    <w:basedOn w:val="Char0"/>
    <w:link w:val="aff4"/>
    <w:uiPriority w:val="99"/>
    <w:qFormat/>
    <w:locked/>
    <w:rsid w:val="00513F59"/>
    <w:rPr>
      <w:rFonts w:cs="Times New Roman"/>
      <w:b/>
      <w:kern w:val="2"/>
      <w:sz w:val="24"/>
    </w:rPr>
  </w:style>
  <w:style w:type="character" w:customStyle="1" w:styleId="Char">
    <w:name w:val="文档结构图 Char"/>
    <w:basedOn w:val="af0"/>
    <w:link w:val="af5"/>
    <w:uiPriority w:val="99"/>
    <w:semiHidden/>
    <w:qFormat/>
    <w:locked/>
    <w:rsid w:val="00513F59"/>
    <w:rPr>
      <w:rFonts w:cs="Times New Roman"/>
      <w:kern w:val="2"/>
      <w:sz w:val="24"/>
      <w:shd w:val="clear" w:color="auto" w:fill="000080"/>
    </w:rPr>
  </w:style>
  <w:style w:type="character" w:customStyle="1" w:styleId="3Char0">
    <w:name w:val="正文文本 3 Char"/>
    <w:basedOn w:val="af0"/>
    <w:link w:val="30"/>
    <w:uiPriority w:val="99"/>
    <w:qFormat/>
    <w:locked/>
    <w:rsid w:val="00513F59"/>
    <w:rPr>
      <w:rFonts w:cs="Times New Roman"/>
      <w:sz w:val="16"/>
      <w:szCs w:val="16"/>
    </w:rPr>
  </w:style>
  <w:style w:type="character" w:customStyle="1" w:styleId="Char1">
    <w:name w:val="正文文本 Char"/>
    <w:basedOn w:val="af0"/>
    <w:link w:val="af7"/>
    <w:uiPriority w:val="99"/>
    <w:qFormat/>
    <w:locked/>
    <w:rsid w:val="00513F59"/>
    <w:rPr>
      <w:rFonts w:cs="Times New Roman"/>
      <w:kern w:val="2"/>
      <w:sz w:val="24"/>
    </w:rPr>
  </w:style>
  <w:style w:type="character" w:customStyle="1" w:styleId="Char2">
    <w:name w:val="正文文本缩进 Char"/>
    <w:basedOn w:val="af0"/>
    <w:link w:val="af8"/>
    <w:uiPriority w:val="99"/>
    <w:qFormat/>
    <w:locked/>
    <w:rsid w:val="00513F59"/>
    <w:rPr>
      <w:rFonts w:cs="Times New Roman"/>
      <w:kern w:val="2"/>
      <w:sz w:val="24"/>
    </w:rPr>
  </w:style>
  <w:style w:type="character" w:customStyle="1" w:styleId="HTMLChar">
    <w:name w:val="HTML 地址 Char"/>
    <w:basedOn w:val="af0"/>
    <w:link w:val="HTML"/>
    <w:uiPriority w:val="99"/>
    <w:qFormat/>
    <w:locked/>
    <w:rsid w:val="00513F59"/>
    <w:rPr>
      <w:rFonts w:cs="Times New Roman"/>
      <w:i/>
      <w:iCs/>
      <w:sz w:val="24"/>
      <w:szCs w:val="24"/>
    </w:rPr>
  </w:style>
  <w:style w:type="character" w:customStyle="1" w:styleId="Char3">
    <w:name w:val="纯文本 Char"/>
    <w:basedOn w:val="af0"/>
    <w:link w:val="af9"/>
    <w:uiPriority w:val="99"/>
    <w:qFormat/>
    <w:locked/>
    <w:rsid w:val="00513F59"/>
    <w:rPr>
      <w:rFonts w:ascii="宋体" w:hAnsi="Courier New" w:cs="Times New Roman"/>
      <w:kern w:val="2"/>
      <w:sz w:val="21"/>
    </w:rPr>
  </w:style>
  <w:style w:type="character" w:customStyle="1" w:styleId="Char4">
    <w:name w:val="日期 Char"/>
    <w:basedOn w:val="af0"/>
    <w:link w:val="afa"/>
    <w:uiPriority w:val="99"/>
    <w:qFormat/>
    <w:locked/>
    <w:rsid w:val="00513F59"/>
    <w:rPr>
      <w:rFonts w:cs="Times New Roman"/>
      <w:kern w:val="2"/>
      <w:sz w:val="24"/>
    </w:rPr>
  </w:style>
  <w:style w:type="character" w:customStyle="1" w:styleId="2Char0">
    <w:name w:val="正文文本缩进 2 Char"/>
    <w:basedOn w:val="af0"/>
    <w:link w:val="20"/>
    <w:uiPriority w:val="99"/>
    <w:qFormat/>
    <w:locked/>
    <w:rsid w:val="00513F59"/>
    <w:rPr>
      <w:rFonts w:cs="Times New Roman"/>
      <w:sz w:val="24"/>
      <w:szCs w:val="24"/>
    </w:rPr>
  </w:style>
  <w:style w:type="character" w:customStyle="1" w:styleId="Char6">
    <w:name w:val="批注框文本 Char"/>
    <w:basedOn w:val="af0"/>
    <w:link w:val="afc"/>
    <w:uiPriority w:val="99"/>
    <w:qFormat/>
    <w:locked/>
    <w:rsid w:val="00513F59"/>
    <w:rPr>
      <w:rFonts w:cs="Times New Roman"/>
      <w:kern w:val="2"/>
      <w:sz w:val="18"/>
    </w:rPr>
  </w:style>
  <w:style w:type="character" w:customStyle="1" w:styleId="Char7">
    <w:name w:val="页脚 Char"/>
    <w:basedOn w:val="af0"/>
    <w:link w:val="afd"/>
    <w:uiPriority w:val="99"/>
    <w:qFormat/>
    <w:locked/>
    <w:rsid w:val="00513F59"/>
    <w:rPr>
      <w:rFonts w:cs="Times New Roman"/>
      <w:kern w:val="2"/>
      <w:sz w:val="18"/>
    </w:rPr>
  </w:style>
  <w:style w:type="character" w:customStyle="1" w:styleId="Char8">
    <w:name w:val="页眉 Char"/>
    <w:basedOn w:val="af0"/>
    <w:link w:val="afe"/>
    <w:uiPriority w:val="99"/>
    <w:qFormat/>
    <w:locked/>
    <w:rsid w:val="00513F59"/>
    <w:rPr>
      <w:rFonts w:cs="Times New Roman"/>
      <w:kern w:val="2"/>
      <w:sz w:val="18"/>
    </w:rPr>
  </w:style>
  <w:style w:type="character" w:customStyle="1" w:styleId="Chara">
    <w:name w:val="脚注文本 Char"/>
    <w:basedOn w:val="af0"/>
    <w:link w:val="aff1"/>
    <w:uiPriority w:val="99"/>
    <w:qFormat/>
    <w:locked/>
    <w:rsid w:val="00513F59"/>
    <w:rPr>
      <w:rFonts w:cs="Times New Roman"/>
      <w:sz w:val="18"/>
      <w:szCs w:val="18"/>
    </w:rPr>
  </w:style>
  <w:style w:type="character" w:customStyle="1" w:styleId="HTMLChar0">
    <w:name w:val="HTML 预设格式 Char"/>
    <w:basedOn w:val="af0"/>
    <w:link w:val="HTML0"/>
    <w:uiPriority w:val="99"/>
    <w:qFormat/>
    <w:locked/>
    <w:rsid w:val="00513F59"/>
    <w:rPr>
      <w:rFonts w:ascii="Courier New" w:hAnsi="Courier New" w:cs="Courier New"/>
      <w:sz w:val="20"/>
      <w:szCs w:val="20"/>
    </w:rPr>
  </w:style>
  <w:style w:type="character" w:customStyle="1" w:styleId="Charb">
    <w:name w:val="标题 Char"/>
    <w:basedOn w:val="af0"/>
    <w:link w:val="aff3"/>
    <w:uiPriority w:val="99"/>
    <w:qFormat/>
    <w:locked/>
    <w:rsid w:val="00513F59"/>
    <w:rPr>
      <w:rFonts w:ascii="Arial" w:hAnsi="Arial" w:cs="Arial"/>
      <w:b/>
      <w:bCs/>
      <w:kern w:val="2"/>
      <w:sz w:val="32"/>
      <w:szCs w:val="32"/>
    </w:rPr>
  </w:style>
  <w:style w:type="paragraph" w:customStyle="1" w:styleId="affe">
    <w:name w:val="标准标志"/>
    <w:next w:val="af"/>
    <w:uiPriority w:val="99"/>
    <w:qFormat/>
    <w:rsid w:val="00513F59"/>
    <w:pPr>
      <w:framePr w:w="2268" w:h="1392" w:hRule="exact" w:wrap="around" w:hAnchor="margin" w:x="6748" w:y="171" w:anchorLock="1"/>
      <w:shd w:val="solid" w:color="FFFFFF" w:fill="FFFFFF"/>
      <w:spacing w:line="240" w:lineRule="atLeast"/>
      <w:jc w:val="right"/>
    </w:pPr>
    <w:rPr>
      <w:b/>
      <w:w w:val="130"/>
      <w:sz w:val="96"/>
    </w:rPr>
  </w:style>
  <w:style w:type="paragraph" w:customStyle="1" w:styleId="afff">
    <w:name w:val="标准称谓"/>
    <w:next w:val="af"/>
    <w:uiPriority w:val="99"/>
    <w:qFormat/>
    <w:rsid w:val="00513F59"/>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b/>
      <w:bCs/>
      <w:spacing w:val="20"/>
      <w:w w:val="148"/>
      <w:sz w:val="52"/>
    </w:rPr>
  </w:style>
  <w:style w:type="paragraph" w:customStyle="1" w:styleId="afff0">
    <w:name w:val="标准书脚_偶数页"/>
    <w:uiPriority w:val="99"/>
    <w:qFormat/>
    <w:rsid w:val="00513F59"/>
    <w:pPr>
      <w:spacing w:before="120"/>
    </w:pPr>
    <w:rPr>
      <w:sz w:val="18"/>
    </w:rPr>
  </w:style>
  <w:style w:type="paragraph" w:customStyle="1" w:styleId="afff1">
    <w:name w:val="标准书脚_奇数页"/>
    <w:uiPriority w:val="99"/>
    <w:qFormat/>
    <w:rsid w:val="00513F59"/>
    <w:pPr>
      <w:spacing w:before="120"/>
      <w:jc w:val="right"/>
    </w:pPr>
    <w:rPr>
      <w:sz w:val="18"/>
    </w:rPr>
  </w:style>
  <w:style w:type="paragraph" w:customStyle="1" w:styleId="afff2">
    <w:name w:val="标准书眉_奇数页"/>
    <w:next w:val="af"/>
    <w:uiPriority w:val="99"/>
    <w:qFormat/>
    <w:rsid w:val="00513F59"/>
    <w:pPr>
      <w:tabs>
        <w:tab w:val="center" w:pos="4154"/>
        <w:tab w:val="right" w:pos="8306"/>
      </w:tabs>
      <w:spacing w:after="120"/>
      <w:jc w:val="right"/>
    </w:pPr>
    <w:rPr>
      <w:sz w:val="21"/>
    </w:rPr>
  </w:style>
  <w:style w:type="paragraph" w:customStyle="1" w:styleId="afff3">
    <w:name w:val="标准书眉_偶数页"/>
    <w:basedOn w:val="afff2"/>
    <w:next w:val="af"/>
    <w:uiPriority w:val="99"/>
    <w:qFormat/>
    <w:rsid w:val="00513F59"/>
    <w:pPr>
      <w:jc w:val="left"/>
    </w:pPr>
  </w:style>
  <w:style w:type="paragraph" w:customStyle="1" w:styleId="afff4">
    <w:name w:val="标准书眉一"/>
    <w:uiPriority w:val="99"/>
    <w:qFormat/>
    <w:rsid w:val="00513F59"/>
    <w:pPr>
      <w:jc w:val="both"/>
    </w:pPr>
  </w:style>
  <w:style w:type="paragraph" w:customStyle="1" w:styleId="afff5">
    <w:name w:val="前言、引言标题"/>
    <w:next w:val="af"/>
    <w:link w:val="Chard"/>
    <w:qFormat/>
    <w:rsid w:val="00513F59"/>
    <w:pPr>
      <w:shd w:val="clear" w:color="FFFFFF" w:fill="FFFFFF"/>
      <w:spacing w:before="640" w:after="560"/>
      <w:jc w:val="center"/>
      <w:outlineLvl w:val="0"/>
    </w:pPr>
    <w:rPr>
      <w:rFonts w:ascii="黑体" w:eastAsia="黑体"/>
      <w:sz w:val="22"/>
      <w:szCs w:val="22"/>
    </w:rPr>
  </w:style>
  <w:style w:type="paragraph" w:customStyle="1" w:styleId="afff6">
    <w:name w:val="参考文献、索引标题"/>
    <w:basedOn w:val="afff5"/>
    <w:next w:val="af"/>
    <w:uiPriority w:val="99"/>
    <w:qFormat/>
    <w:rsid w:val="00513F59"/>
    <w:pPr>
      <w:spacing w:after="200"/>
    </w:pPr>
    <w:rPr>
      <w:sz w:val="21"/>
    </w:rPr>
  </w:style>
  <w:style w:type="paragraph" w:customStyle="1" w:styleId="42">
    <w:name w:val="4"/>
    <w:basedOn w:val="af"/>
    <w:next w:val="aff2"/>
    <w:uiPriority w:val="99"/>
    <w:qFormat/>
    <w:rsid w:val="00513F59"/>
    <w:pPr>
      <w:spacing w:before="100" w:beforeAutospacing="1" w:after="100" w:afterAutospacing="1" w:line="360" w:lineRule="auto"/>
      <w:ind w:firstLineChars="200" w:firstLine="432"/>
    </w:pPr>
    <w:rPr>
      <w:rFonts w:cs="Times New Roman"/>
    </w:rPr>
  </w:style>
  <w:style w:type="paragraph" w:customStyle="1" w:styleId="afff7">
    <w:name w:val="章标题"/>
    <w:next w:val="aff0"/>
    <w:link w:val="Chare"/>
    <w:qFormat/>
    <w:rsid w:val="00513F59"/>
    <w:pPr>
      <w:spacing w:beforeLines="50" w:afterLines="50"/>
      <w:jc w:val="both"/>
      <w:outlineLvl w:val="1"/>
    </w:pPr>
    <w:rPr>
      <w:rFonts w:ascii="黑体" w:eastAsia="黑体"/>
      <w:sz w:val="22"/>
      <w:szCs w:val="22"/>
    </w:rPr>
  </w:style>
  <w:style w:type="paragraph" w:customStyle="1" w:styleId="afff8">
    <w:name w:val="一级条标题"/>
    <w:basedOn w:val="afff7"/>
    <w:next w:val="aff0"/>
    <w:link w:val="Charf"/>
    <w:qFormat/>
    <w:rsid w:val="00513F59"/>
    <w:pPr>
      <w:spacing w:beforeLines="0" w:afterLines="0"/>
      <w:outlineLvl w:val="2"/>
    </w:pPr>
  </w:style>
  <w:style w:type="paragraph" w:customStyle="1" w:styleId="afff9">
    <w:name w:val="二级条标题"/>
    <w:basedOn w:val="afff8"/>
    <w:next w:val="aff0"/>
    <w:link w:val="Charf0"/>
    <w:qFormat/>
    <w:rsid w:val="00513F59"/>
    <w:pPr>
      <w:outlineLvl w:val="3"/>
    </w:pPr>
  </w:style>
  <w:style w:type="paragraph" w:customStyle="1" w:styleId="afffa">
    <w:name w:val="二级无标题条"/>
    <w:basedOn w:val="af"/>
    <w:uiPriority w:val="99"/>
    <w:qFormat/>
    <w:rsid w:val="00513F59"/>
    <w:pPr>
      <w:widowControl w:val="0"/>
      <w:spacing w:line="360" w:lineRule="auto"/>
      <w:ind w:firstLineChars="200" w:firstLine="432"/>
      <w:jc w:val="both"/>
    </w:pPr>
    <w:rPr>
      <w:rFonts w:ascii="Times New Roman" w:hAnsi="Times New Roman" w:cs="Times New Roman"/>
      <w:kern w:val="2"/>
      <w:sz w:val="21"/>
    </w:rPr>
  </w:style>
  <w:style w:type="paragraph" w:customStyle="1" w:styleId="afffb">
    <w:name w:val="发布部门"/>
    <w:next w:val="aff0"/>
    <w:uiPriority w:val="99"/>
    <w:qFormat/>
    <w:rsid w:val="00513F59"/>
    <w:pPr>
      <w:framePr w:w="7433" w:h="585" w:hRule="exact" w:hSpace="180" w:vSpace="180" w:wrap="around" w:hAnchor="margin" w:xAlign="center" w:y="14401" w:anchorLock="1"/>
      <w:jc w:val="center"/>
    </w:pPr>
    <w:rPr>
      <w:rFonts w:ascii="宋体"/>
      <w:b/>
      <w:spacing w:val="20"/>
      <w:w w:val="135"/>
      <w:sz w:val="36"/>
    </w:rPr>
  </w:style>
  <w:style w:type="paragraph" w:customStyle="1" w:styleId="afffc">
    <w:name w:val="发布日期"/>
    <w:uiPriority w:val="99"/>
    <w:qFormat/>
    <w:rsid w:val="00513F59"/>
    <w:rPr>
      <w:rFonts w:eastAsia="黑体"/>
      <w:sz w:val="28"/>
    </w:rPr>
  </w:style>
  <w:style w:type="paragraph" w:customStyle="1" w:styleId="12">
    <w:name w:val="封面标准号1"/>
    <w:uiPriority w:val="99"/>
    <w:qFormat/>
    <w:rsid w:val="00513F59"/>
    <w:pPr>
      <w:widowControl w:val="0"/>
      <w:kinsoku w:val="0"/>
      <w:overflowPunct w:val="0"/>
      <w:autoSpaceDE w:val="0"/>
      <w:autoSpaceDN w:val="0"/>
      <w:spacing w:before="308"/>
      <w:jc w:val="right"/>
      <w:textAlignment w:val="center"/>
    </w:pPr>
    <w:rPr>
      <w:sz w:val="28"/>
    </w:rPr>
  </w:style>
  <w:style w:type="paragraph" w:customStyle="1" w:styleId="23">
    <w:name w:val="封面标准号2"/>
    <w:basedOn w:val="12"/>
    <w:uiPriority w:val="99"/>
    <w:qFormat/>
    <w:rsid w:val="00513F59"/>
    <w:pPr>
      <w:framePr w:w="9138" w:h="1244" w:hRule="exact" w:wrap="around" w:vAnchor="page" w:hAnchor="margin" w:y="2908"/>
      <w:adjustRightInd w:val="0"/>
      <w:spacing w:before="357" w:line="280" w:lineRule="exact"/>
    </w:pPr>
  </w:style>
  <w:style w:type="paragraph" w:customStyle="1" w:styleId="afffd">
    <w:name w:val="封面标准代替信息"/>
    <w:basedOn w:val="23"/>
    <w:uiPriority w:val="99"/>
    <w:qFormat/>
    <w:rsid w:val="00513F59"/>
    <w:pPr>
      <w:framePr w:wrap="around"/>
      <w:spacing w:before="57"/>
    </w:pPr>
    <w:rPr>
      <w:rFonts w:ascii="宋体"/>
      <w:sz w:val="21"/>
    </w:rPr>
  </w:style>
  <w:style w:type="paragraph" w:customStyle="1" w:styleId="afffe">
    <w:name w:val="封面标准名称"/>
    <w:qFormat/>
    <w:rsid w:val="00513F59"/>
    <w:pPr>
      <w:widowControl w:val="0"/>
      <w:spacing w:line="680" w:lineRule="exact"/>
      <w:jc w:val="center"/>
      <w:textAlignment w:val="center"/>
    </w:pPr>
    <w:rPr>
      <w:rFonts w:ascii="黑体" w:eastAsia="黑体"/>
      <w:sz w:val="52"/>
    </w:rPr>
  </w:style>
  <w:style w:type="paragraph" w:customStyle="1" w:styleId="affff">
    <w:name w:val="封面标准文稿编辑信息"/>
    <w:uiPriority w:val="99"/>
    <w:qFormat/>
    <w:rsid w:val="00513F59"/>
    <w:pPr>
      <w:spacing w:before="180" w:line="180" w:lineRule="exact"/>
      <w:jc w:val="center"/>
    </w:pPr>
    <w:rPr>
      <w:rFonts w:ascii="宋体"/>
      <w:sz w:val="21"/>
    </w:rPr>
  </w:style>
  <w:style w:type="paragraph" w:customStyle="1" w:styleId="affff0">
    <w:name w:val="封面标准文稿类别"/>
    <w:uiPriority w:val="99"/>
    <w:qFormat/>
    <w:rsid w:val="00513F59"/>
    <w:pPr>
      <w:spacing w:before="440" w:line="400" w:lineRule="exact"/>
      <w:jc w:val="center"/>
    </w:pPr>
    <w:rPr>
      <w:rFonts w:ascii="宋体"/>
      <w:sz w:val="24"/>
    </w:rPr>
  </w:style>
  <w:style w:type="paragraph" w:customStyle="1" w:styleId="affff1">
    <w:name w:val="封面标准英文名称"/>
    <w:uiPriority w:val="99"/>
    <w:qFormat/>
    <w:rsid w:val="00513F59"/>
    <w:pPr>
      <w:widowControl w:val="0"/>
      <w:spacing w:before="370" w:line="400" w:lineRule="exact"/>
      <w:jc w:val="center"/>
    </w:pPr>
    <w:rPr>
      <w:sz w:val="28"/>
    </w:rPr>
  </w:style>
  <w:style w:type="paragraph" w:customStyle="1" w:styleId="affff2">
    <w:name w:val="封面一致性程度标识"/>
    <w:uiPriority w:val="99"/>
    <w:qFormat/>
    <w:rsid w:val="00513F59"/>
    <w:pPr>
      <w:spacing w:before="440" w:line="400" w:lineRule="exact"/>
      <w:jc w:val="center"/>
    </w:pPr>
    <w:rPr>
      <w:rFonts w:ascii="宋体"/>
      <w:sz w:val="28"/>
    </w:rPr>
  </w:style>
  <w:style w:type="paragraph" w:customStyle="1" w:styleId="affff3">
    <w:name w:val="封面正文"/>
    <w:uiPriority w:val="99"/>
    <w:qFormat/>
    <w:rsid w:val="00513F59"/>
    <w:pPr>
      <w:jc w:val="both"/>
    </w:pPr>
  </w:style>
  <w:style w:type="paragraph" w:customStyle="1" w:styleId="affff4">
    <w:name w:val="附录标识"/>
    <w:basedOn w:val="afff5"/>
    <w:uiPriority w:val="99"/>
    <w:qFormat/>
    <w:rsid w:val="00513F59"/>
    <w:pPr>
      <w:tabs>
        <w:tab w:val="left" w:pos="6405"/>
      </w:tabs>
      <w:spacing w:after="200"/>
      <w:ind w:left="3780"/>
    </w:pPr>
    <w:rPr>
      <w:sz w:val="21"/>
    </w:rPr>
  </w:style>
  <w:style w:type="paragraph" w:customStyle="1" w:styleId="affff5">
    <w:name w:val="附录表标题"/>
    <w:next w:val="aff0"/>
    <w:uiPriority w:val="99"/>
    <w:qFormat/>
    <w:rsid w:val="00513F59"/>
    <w:pPr>
      <w:jc w:val="center"/>
      <w:textAlignment w:val="baseline"/>
    </w:pPr>
    <w:rPr>
      <w:rFonts w:ascii="黑体" w:eastAsia="黑体"/>
      <w:kern w:val="21"/>
      <w:sz w:val="21"/>
    </w:rPr>
  </w:style>
  <w:style w:type="paragraph" w:customStyle="1" w:styleId="affff6">
    <w:name w:val="附录章标题"/>
    <w:next w:val="aff0"/>
    <w:uiPriority w:val="99"/>
    <w:qFormat/>
    <w:rsid w:val="00513F59"/>
    <w:pPr>
      <w:wordWrap w:val="0"/>
      <w:overflowPunct w:val="0"/>
      <w:autoSpaceDE w:val="0"/>
      <w:spacing w:beforeLines="50" w:afterLines="50"/>
      <w:ind w:left="3780"/>
      <w:jc w:val="both"/>
      <w:textAlignment w:val="baseline"/>
      <w:outlineLvl w:val="1"/>
    </w:pPr>
    <w:rPr>
      <w:rFonts w:ascii="黑体" w:eastAsia="黑体"/>
      <w:kern w:val="21"/>
      <w:sz w:val="21"/>
    </w:rPr>
  </w:style>
  <w:style w:type="paragraph" w:customStyle="1" w:styleId="affff7">
    <w:name w:val="附录一级条标题"/>
    <w:basedOn w:val="affff6"/>
    <w:next w:val="aff0"/>
    <w:uiPriority w:val="99"/>
    <w:qFormat/>
    <w:rsid w:val="00513F59"/>
    <w:pPr>
      <w:autoSpaceDN w:val="0"/>
      <w:spacing w:beforeLines="0" w:afterLines="0"/>
      <w:outlineLvl w:val="2"/>
    </w:pPr>
  </w:style>
  <w:style w:type="paragraph" w:customStyle="1" w:styleId="affff8">
    <w:name w:val="附录二级条标题"/>
    <w:basedOn w:val="affff7"/>
    <w:next w:val="aff0"/>
    <w:uiPriority w:val="99"/>
    <w:qFormat/>
    <w:rsid w:val="00513F59"/>
    <w:pPr>
      <w:outlineLvl w:val="3"/>
    </w:pPr>
  </w:style>
  <w:style w:type="paragraph" w:customStyle="1" w:styleId="affff9">
    <w:name w:val="附录三级条标题"/>
    <w:basedOn w:val="affff8"/>
    <w:next w:val="aff0"/>
    <w:uiPriority w:val="99"/>
    <w:qFormat/>
    <w:rsid w:val="00513F59"/>
    <w:pPr>
      <w:outlineLvl w:val="4"/>
    </w:pPr>
  </w:style>
  <w:style w:type="paragraph" w:customStyle="1" w:styleId="affffa">
    <w:name w:val="附录四级条标题"/>
    <w:basedOn w:val="affff9"/>
    <w:next w:val="aff0"/>
    <w:uiPriority w:val="99"/>
    <w:qFormat/>
    <w:rsid w:val="00513F59"/>
    <w:pPr>
      <w:outlineLvl w:val="5"/>
    </w:pPr>
  </w:style>
  <w:style w:type="paragraph" w:customStyle="1" w:styleId="affffb">
    <w:name w:val="附录图标题"/>
    <w:next w:val="aff0"/>
    <w:uiPriority w:val="99"/>
    <w:qFormat/>
    <w:rsid w:val="00513F59"/>
    <w:pPr>
      <w:jc w:val="center"/>
    </w:pPr>
    <w:rPr>
      <w:rFonts w:ascii="黑体" w:eastAsia="黑体"/>
      <w:sz w:val="21"/>
    </w:rPr>
  </w:style>
  <w:style w:type="paragraph" w:customStyle="1" w:styleId="affffc">
    <w:name w:val="附录五级条标题"/>
    <w:basedOn w:val="affffa"/>
    <w:next w:val="aff0"/>
    <w:uiPriority w:val="99"/>
    <w:qFormat/>
    <w:rsid w:val="00513F59"/>
    <w:pPr>
      <w:outlineLvl w:val="6"/>
    </w:pPr>
  </w:style>
  <w:style w:type="paragraph" w:customStyle="1" w:styleId="ae">
    <w:name w:val="列项——"/>
    <w:uiPriority w:val="99"/>
    <w:qFormat/>
    <w:rsid w:val="00513F59"/>
    <w:pPr>
      <w:widowControl w:val="0"/>
      <w:numPr>
        <w:numId w:val="1"/>
      </w:numPr>
      <w:tabs>
        <w:tab w:val="left" w:pos="854"/>
      </w:tabs>
      <w:ind w:leftChars="200" w:left="200" w:hangingChars="200" w:hanging="200"/>
      <w:jc w:val="both"/>
    </w:pPr>
    <w:rPr>
      <w:rFonts w:ascii="宋体"/>
      <w:sz w:val="21"/>
    </w:rPr>
  </w:style>
  <w:style w:type="paragraph" w:customStyle="1" w:styleId="a4">
    <w:name w:val="列项·"/>
    <w:uiPriority w:val="99"/>
    <w:qFormat/>
    <w:rsid w:val="00513F59"/>
    <w:pPr>
      <w:numPr>
        <w:numId w:val="2"/>
      </w:numPr>
      <w:tabs>
        <w:tab w:val="left" w:pos="840"/>
      </w:tabs>
      <w:ind w:leftChars="200" w:left="840" w:hangingChars="200" w:hanging="420"/>
      <w:jc w:val="both"/>
    </w:pPr>
    <w:rPr>
      <w:rFonts w:ascii="宋体"/>
      <w:sz w:val="21"/>
    </w:rPr>
  </w:style>
  <w:style w:type="paragraph" w:customStyle="1" w:styleId="affffd">
    <w:name w:val="目次、标准名称标题"/>
    <w:basedOn w:val="afff5"/>
    <w:next w:val="aff0"/>
    <w:qFormat/>
    <w:rsid w:val="00513F59"/>
    <w:pPr>
      <w:spacing w:line="460" w:lineRule="exact"/>
    </w:pPr>
  </w:style>
  <w:style w:type="paragraph" w:customStyle="1" w:styleId="affffe">
    <w:name w:val="目次、索引正文"/>
    <w:uiPriority w:val="99"/>
    <w:qFormat/>
    <w:rsid w:val="00513F59"/>
    <w:pPr>
      <w:spacing w:line="320" w:lineRule="exact"/>
      <w:jc w:val="both"/>
    </w:pPr>
    <w:rPr>
      <w:rFonts w:ascii="宋体"/>
      <w:sz w:val="21"/>
    </w:rPr>
  </w:style>
  <w:style w:type="paragraph" w:customStyle="1" w:styleId="afffff">
    <w:name w:val="其他标准称谓"/>
    <w:uiPriority w:val="99"/>
    <w:qFormat/>
    <w:rsid w:val="00513F59"/>
    <w:pPr>
      <w:spacing w:line="240" w:lineRule="atLeast"/>
      <w:jc w:val="distribute"/>
    </w:pPr>
    <w:rPr>
      <w:rFonts w:ascii="黑体" w:eastAsia="黑体" w:hAnsi="宋体"/>
      <w:sz w:val="52"/>
    </w:rPr>
  </w:style>
  <w:style w:type="paragraph" w:customStyle="1" w:styleId="afffff0">
    <w:name w:val="其他发布部门"/>
    <w:basedOn w:val="afffb"/>
    <w:uiPriority w:val="99"/>
    <w:qFormat/>
    <w:rsid w:val="00513F59"/>
    <w:pPr>
      <w:framePr w:wrap="around"/>
      <w:spacing w:line="240" w:lineRule="atLeast"/>
    </w:pPr>
    <w:rPr>
      <w:rFonts w:ascii="黑体" w:eastAsia="黑体"/>
      <w:b w:val="0"/>
    </w:rPr>
  </w:style>
  <w:style w:type="paragraph" w:customStyle="1" w:styleId="afffff1">
    <w:name w:val="三级条标题"/>
    <w:basedOn w:val="afff9"/>
    <w:next w:val="aff0"/>
    <w:link w:val="Charf1"/>
    <w:uiPriority w:val="99"/>
    <w:qFormat/>
    <w:rsid w:val="00513F59"/>
    <w:pPr>
      <w:outlineLvl w:val="4"/>
    </w:pPr>
  </w:style>
  <w:style w:type="paragraph" w:customStyle="1" w:styleId="afffff2">
    <w:name w:val="三级无标题条"/>
    <w:basedOn w:val="af"/>
    <w:uiPriority w:val="99"/>
    <w:qFormat/>
    <w:rsid w:val="00513F59"/>
    <w:pPr>
      <w:widowControl w:val="0"/>
      <w:spacing w:line="360" w:lineRule="auto"/>
      <w:ind w:firstLineChars="200" w:firstLine="432"/>
      <w:jc w:val="both"/>
    </w:pPr>
    <w:rPr>
      <w:rFonts w:ascii="Times New Roman" w:hAnsi="Times New Roman" w:cs="Times New Roman"/>
      <w:kern w:val="2"/>
      <w:sz w:val="21"/>
    </w:rPr>
  </w:style>
  <w:style w:type="paragraph" w:customStyle="1" w:styleId="afffff3">
    <w:name w:val="实施日期"/>
    <w:basedOn w:val="afffc"/>
    <w:uiPriority w:val="99"/>
    <w:qFormat/>
    <w:rsid w:val="00513F59"/>
    <w:pPr>
      <w:framePr w:wrap="around" w:hAnchor="text" w:xAlign="right" w:y="1"/>
      <w:jc w:val="right"/>
    </w:pPr>
  </w:style>
  <w:style w:type="paragraph" w:customStyle="1" w:styleId="afffff4">
    <w:name w:val="示例"/>
    <w:next w:val="aff0"/>
    <w:uiPriority w:val="99"/>
    <w:qFormat/>
    <w:rsid w:val="00513F59"/>
    <w:pPr>
      <w:tabs>
        <w:tab w:val="left" w:pos="816"/>
      </w:tabs>
      <w:ind w:firstLineChars="233" w:firstLine="419"/>
      <w:jc w:val="both"/>
    </w:pPr>
    <w:rPr>
      <w:rFonts w:ascii="宋体"/>
      <w:sz w:val="18"/>
    </w:rPr>
  </w:style>
  <w:style w:type="paragraph" w:customStyle="1" w:styleId="afffff5">
    <w:name w:val="数字编号列项（二级）"/>
    <w:uiPriority w:val="99"/>
    <w:qFormat/>
    <w:rsid w:val="00513F59"/>
    <w:pPr>
      <w:ind w:leftChars="400" w:left="1260" w:hangingChars="200" w:hanging="420"/>
      <w:jc w:val="both"/>
    </w:pPr>
    <w:rPr>
      <w:rFonts w:ascii="宋体"/>
      <w:sz w:val="21"/>
    </w:rPr>
  </w:style>
  <w:style w:type="paragraph" w:customStyle="1" w:styleId="afffff6">
    <w:name w:val="四级条标题"/>
    <w:basedOn w:val="afffff1"/>
    <w:next w:val="aff0"/>
    <w:uiPriority w:val="99"/>
    <w:qFormat/>
    <w:rsid w:val="00513F59"/>
    <w:pPr>
      <w:outlineLvl w:val="5"/>
    </w:pPr>
  </w:style>
  <w:style w:type="paragraph" w:customStyle="1" w:styleId="afffff7">
    <w:name w:val="四级无标题条"/>
    <w:basedOn w:val="af"/>
    <w:uiPriority w:val="99"/>
    <w:qFormat/>
    <w:rsid w:val="00513F59"/>
    <w:pPr>
      <w:widowControl w:val="0"/>
      <w:spacing w:line="360" w:lineRule="auto"/>
      <w:ind w:firstLineChars="200" w:firstLine="432"/>
      <w:jc w:val="both"/>
    </w:pPr>
    <w:rPr>
      <w:rFonts w:ascii="Times New Roman" w:hAnsi="Times New Roman" w:cs="Times New Roman"/>
      <w:kern w:val="2"/>
      <w:sz w:val="21"/>
    </w:rPr>
  </w:style>
  <w:style w:type="paragraph" w:customStyle="1" w:styleId="afffff8">
    <w:name w:val="条文脚注"/>
    <w:basedOn w:val="aff1"/>
    <w:uiPriority w:val="99"/>
    <w:qFormat/>
    <w:rsid w:val="00513F59"/>
    <w:pPr>
      <w:ind w:leftChars="200" w:left="780" w:hangingChars="200" w:hanging="360"/>
      <w:jc w:val="both"/>
    </w:pPr>
    <w:rPr>
      <w:rFonts w:ascii="宋体"/>
    </w:rPr>
  </w:style>
  <w:style w:type="paragraph" w:customStyle="1" w:styleId="afffff9">
    <w:name w:val="图表脚注"/>
    <w:next w:val="aff0"/>
    <w:uiPriority w:val="99"/>
    <w:qFormat/>
    <w:rsid w:val="00513F59"/>
    <w:pPr>
      <w:ind w:leftChars="200" w:left="300" w:hangingChars="100" w:hanging="100"/>
      <w:jc w:val="both"/>
    </w:pPr>
    <w:rPr>
      <w:rFonts w:ascii="宋体"/>
      <w:sz w:val="18"/>
    </w:rPr>
  </w:style>
  <w:style w:type="paragraph" w:customStyle="1" w:styleId="afffffa">
    <w:name w:val="文献分类号"/>
    <w:qFormat/>
    <w:rsid w:val="00513F59"/>
    <w:pPr>
      <w:widowControl w:val="0"/>
      <w:textAlignment w:val="center"/>
    </w:pPr>
    <w:rPr>
      <w:rFonts w:eastAsia="黑体"/>
      <w:sz w:val="21"/>
    </w:rPr>
  </w:style>
  <w:style w:type="paragraph" w:customStyle="1" w:styleId="aa">
    <w:name w:val="无标题条"/>
    <w:next w:val="aff0"/>
    <w:uiPriority w:val="99"/>
    <w:qFormat/>
    <w:rsid w:val="00513F59"/>
    <w:pPr>
      <w:numPr>
        <w:ilvl w:val="5"/>
        <w:numId w:val="3"/>
      </w:numPr>
      <w:jc w:val="both"/>
    </w:pPr>
    <w:rPr>
      <w:sz w:val="21"/>
    </w:rPr>
  </w:style>
  <w:style w:type="paragraph" w:customStyle="1" w:styleId="afffffb">
    <w:name w:val="五级条标题"/>
    <w:basedOn w:val="afffff6"/>
    <w:next w:val="aff0"/>
    <w:uiPriority w:val="99"/>
    <w:qFormat/>
    <w:rsid w:val="00513F59"/>
    <w:pPr>
      <w:outlineLvl w:val="6"/>
    </w:pPr>
  </w:style>
  <w:style w:type="paragraph" w:customStyle="1" w:styleId="afffffc">
    <w:name w:val="五级无标题条"/>
    <w:basedOn w:val="af"/>
    <w:uiPriority w:val="99"/>
    <w:qFormat/>
    <w:rsid w:val="00513F59"/>
    <w:pPr>
      <w:widowControl w:val="0"/>
      <w:spacing w:line="360" w:lineRule="auto"/>
      <w:ind w:firstLineChars="200" w:firstLine="432"/>
      <w:jc w:val="both"/>
    </w:pPr>
    <w:rPr>
      <w:rFonts w:ascii="Times New Roman" w:hAnsi="Times New Roman" w:cs="Times New Roman"/>
      <w:kern w:val="2"/>
      <w:sz w:val="21"/>
    </w:rPr>
  </w:style>
  <w:style w:type="paragraph" w:customStyle="1" w:styleId="ab">
    <w:name w:val="一级无标题条"/>
    <w:basedOn w:val="af"/>
    <w:uiPriority w:val="99"/>
    <w:qFormat/>
    <w:rsid w:val="00513F59"/>
    <w:pPr>
      <w:widowControl w:val="0"/>
      <w:numPr>
        <w:ilvl w:val="6"/>
        <w:numId w:val="3"/>
      </w:numPr>
      <w:spacing w:line="360" w:lineRule="auto"/>
      <w:ind w:firstLineChars="200" w:firstLine="200"/>
      <w:jc w:val="both"/>
    </w:pPr>
    <w:rPr>
      <w:rFonts w:ascii="Times New Roman" w:hAnsi="Times New Roman" w:cs="Times New Roman"/>
      <w:kern w:val="2"/>
      <w:sz w:val="21"/>
    </w:rPr>
  </w:style>
  <w:style w:type="paragraph" w:customStyle="1" w:styleId="afffffd">
    <w:name w:val="正文表标题"/>
    <w:next w:val="aff0"/>
    <w:qFormat/>
    <w:rsid w:val="00513F59"/>
    <w:pPr>
      <w:jc w:val="center"/>
    </w:pPr>
    <w:rPr>
      <w:rFonts w:ascii="黑体" w:eastAsia="黑体"/>
      <w:sz w:val="21"/>
    </w:rPr>
  </w:style>
  <w:style w:type="paragraph" w:customStyle="1" w:styleId="afffffe">
    <w:name w:val="正文图标题"/>
    <w:next w:val="aff0"/>
    <w:uiPriority w:val="99"/>
    <w:qFormat/>
    <w:rsid w:val="00513F59"/>
    <w:pPr>
      <w:jc w:val="center"/>
    </w:pPr>
    <w:rPr>
      <w:rFonts w:ascii="黑体" w:eastAsia="黑体"/>
      <w:sz w:val="21"/>
    </w:rPr>
  </w:style>
  <w:style w:type="paragraph" w:customStyle="1" w:styleId="affffff">
    <w:name w:val="注："/>
    <w:next w:val="aff0"/>
    <w:uiPriority w:val="99"/>
    <w:qFormat/>
    <w:rsid w:val="00513F59"/>
    <w:pPr>
      <w:widowControl w:val="0"/>
      <w:autoSpaceDE w:val="0"/>
      <w:autoSpaceDN w:val="0"/>
      <w:ind w:left="840" w:hanging="420"/>
      <w:jc w:val="both"/>
    </w:pPr>
    <w:rPr>
      <w:rFonts w:ascii="宋体"/>
      <w:sz w:val="18"/>
    </w:rPr>
  </w:style>
  <w:style w:type="paragraph" w:customStyle="1" w:styleId="affffff0">
    <w:name w:val="注×："/>
    <w:uiPriority w:val="99"/>
    <w:qFormat/>
    <w:rsid w:val="00513F59"/>
    <w:pPr>
      <w:widowControl w:val="0"/>
      <w:tabs>
        <w:tab w:val="left" w:pos="630"/>
      </w:tabs>
      <w:autoSpaceDE w:val="0"/>
      <w:autoSpaceDN w:val="0"/>
      <w:ind w:left="900" w:hanging="500"/>
      <w:jc w:val="both"/>
    </w:pPr>
    <w:rPr>
      <w:rFonts w:ascii="宋体"/>
      <w:sz w:val="18"/>
    </w:rPr>
  </w:style>
  <w:style w:type="paragraph" w:customStyle="1" w:styleId="affffff1">
    <w:name w:val="字母编号列项（一级）"/>
    <w:uiPriority w:val="99"/>
    <w:qFormat/>
    <w:rsid w:val="00513F59"/>
    <w:pPr>
      <w:ind w:leftChars="200" w:left="840" w:hangingChars="200" w:hanging="420"/>
      <w:jc w:val="both"/>
    </w:pPr>
    <w:rPr>
      <w:rFonts w:ascii="宋体"/>
      <w:sz w:val="21"/>
    </w:rPr>
  </w:style>
  <w:style w:type="paragraph" w:customStyle="1" w:styleId="33">
    <w:name w:val="3"/>
    <w:basedOn w:val="af"/>
    <w:next w:val="af3"/>
    <w:uiPriority w:val="99"/>
    <w:qFormat/>
    <w:rsid w:val="00513F59"/>
    <w:pPr>
      <w:widowControl w:val="0"/>
      <w:spacing w:line="360" w:lineRule="auto"/>
      <w:ind w:firstLineChars="200" w:firstLine="420"/>
      <w:jc w:val="both"/>
    </w:pPr>
    <w:rPr>
      <w:rFonts w:ascii="Times New Roman" w:hAnsi="Times New Roman" w:cs="Times New Roman"/>
      <w:kern w:val="2"/>
      <w:sz w:val="21"/>
      <w:szCs w:val="20"/>
    </w:rPr>
  </w:style>
  <w:style w:type="paragraph" w:customStyle="1" w:styleId="24">
    <w:name w:val="2"/>
    <w:basedOn w:val="af"/>
    <w:next w:val="20"/>
    <w:uiPriority w:val="99"/>
    <w:qFormat/>
    <w:rsid w:val="00513F59"/>
    <w:pPr>
      <w:widowControl w:val="0"/>
      <w:spacing w:line="360" w:lineRule="atLeast"/>
      <w:ind w:leftChars="-56" w:left="-118" w:firstLineChars="200" w:firstLine="8"/>
      <w:jc w:val="both"/>
    </w:pPr>
    <w:rPr>
      <w:rFonts w:cs="Times New Roman"/>
      <w:kern w:val="2"/>
      <w:sz w:val="18"/>
    </w:rPr>
  </w:style>
  <w:style w:type="paragraph" w:customStyle="1" w:styleId="13">
    <w:name w:val="1"/>
    <w:basedOn w:val="af"/>
    <w:next w:val="af3"/>
    <w:uiPriority w:val="99"/>
    <w:qFormat/>
    <w:rsid w:val="00513F59"/>
    <w:pPr>
      <w:autoSpaceDE w:val="0"/>
      <w:autoSpaceDN w:val="0"/>
      <w:adjustRightInd w:val="0"/>
      <w:spacing w:line="318" w:lineRule="atLeast"/>
      <w:ind w:left="1080" w:firstLineChars="200" w:hanging="664"/>
      <w:textAlignment w:val="bottom"/>
    </w:pPr>
    <w:rPr>
      <w:rFonts w:hAnsi="Times New Roman" w:cs="Times New Roman"/>
      <w:szCs w:val="20"/>
    </w:rPr>
  </w:style>
  <w:style w:type="paragraph" w:customStyle="1" w:styleId="CharCharCharChar">
    <w:name w:val="Char Char Char Char"/>
    <w:basedOn w:val="af"/>
    <w:uiPriority w:val="99"/>
    <w:qFormat/>
    <w:rsid w:val="00513F59"/>
    <w:pPr>
      <w:widowControl w:val="0"/>
      <w:spacing w:line="360" w:lineRule="auto"/>
      <w:ind w:firstLineChars="200" w:firstLine="432"/>
      <w:jc w:val="both"/>
    </w:pPr>
    <w:rPr>
      <w:rFonts w:ascii="Tahoma" w:hAnsi="Tahoma" w:cs="Times New Roman"/>
      <w:kern w:val="2"/>
      <w:szCs w:val="20"/>
    </w:rPr>
  </w:style>
  <w:style w:type="paragraph" w:customStyle="1" w:styleId="text4">
    <w:name w:val="text4"/>
    <w:basedOn w:val="af"/>
    <w:uiPriority w:val="99"/>
    <w:qFormat/>
    <w:rsid w:val="00513F59"/>
    <w:pPr>
      <w:widowControl w:val="0"/>
      <w:adjustRightInd w:val="0"/>
      <w:spacing w:line="360" w:lineRule="auto"/>
      <w:ind w:firstLineChars="200" w:firstLine="432"/>
      <w:jc w:val="both"/>
      <w:textAlignment w:val="baseline"/>
    </w:pPr>
    <w:rPr>
      <w:rFonts w:hAnsi="Times New Roman" w:cs="Times New Roman"/>
      <w:sz w:val="28"/>
      <w:szCs w:val="20"/>
    </w:rPr>
  </w:style>
  <w:style w:type="paragraph" w:customStyle="1" w:styleId="CharCharCharCharCharCharCharCharChar">
    <w:name w:val="Char Char Char Char Char Char Char Char Char"/>
    <w:basedOn w:val="af"/>
    <w:uiPriority w:val="99"/>
    <w:qFormat/>
    <w:rsid w:val="00513F59"/>
    <w:pPr>
      <w:widowControl w:val="0"/>
      <w:spacing w:line="360" w:lineRule="auto"/>
      <w:ind w:firstLineChars="200" w:firstLine="432"/>
      <w:jc w:val="both"/>
    </w:pPr>
    <w:rPr>
      <w:rFonts w:ascii="Tahoma" w:hAnsi="Tahoma" w:cs="Times New Roman"/>
      <w:kern w:val="2"/>
      <w:szCs w:val="20"/>
    </w:rPr>
  </w:style>
  <w:style w:type="paragraph" w:customStyle="1" w:styleId="52">
    <w:name w:val="5"/>
    <w:basedOn w:val="af"/>
    <w:next w:val="af9"/>
    <w:uiPriority w:val="99"/>
    <w:qFormat/>
    <w:rsid w:val="00513F59"/>
    <w:pPr>
      <w:widowControl w:val="0"/>
      <w:spacing w:line="360" w:lineRule="auto"/>
      <w:ind w:firstLineChars="200" w:firstLine="432"/>
      <w:jc w:val="both"/>
    </w:pPr>
    <w:rPr>
      <w:rFonts w:hAnsi="Courier New" w:cs="Courier New"/>
      <w:kern w:val="2"/>
      <w:sz w:val="21"/>
      <w:szCs w:val="21"/>
    </w:rPr>
  </w:style>
  <w:style w:type="paragraph" w:customStyle="1" w:styleId="CharCharCharCharCharCharCharCharChar1">
    <w:name w:val="Char Char Char Char Char Char Char Char Char1"/>
    <w:basedOn w:val="af"/>
    <w:uiPriority w:val="99"/>
    <w:qFormat/>
    <w:rsid w:val="00513F59"/>
    <w:pPr>
      <w:widowControl w:val="0"/>
      <w:spacing w:line="360" w:lineRule="auto"/>
      <w:ind w:firstLineChars="200" w:firstLine="432"/>
      <w:jc w:val="both"/>
    </w:pPr>
    <w:rPr>
      <w:rFonts w:ascii="Tahoma" w:hAnsi="Tahoma" w:cs="Times New Roman"/>
      <w:kern w:val="2"/>
      <w:szCs w:val="20"/>
    </w:rPr>
  </w:style>
  <w:style w:type="paragraph" w:customStyle="1" w:styleId="25">
    <w:name w:val="激光报告标题2"/>
    <w:basedOn w:val="2"/>
    <w:link w:val="2Char1"/>
    <w:uiPriority w:val="99"/>
    <w:qFormat/>
    <w:rsid w:val="00513F59"/>
    <w:pPr>
      <w:ind w:firstLine="459"/>
    </w:pPr>
    <w:rPr>
      <w:b/>
      <w:bCs w:val="0"/>
      <w:kern w:val="0"/>
      <w:sz w:val="32"/>
      <w:szCs w:val="20"/>
    </w:rPr>
  </w:style>
  <w:style w:type="paragraph" w:customStyle="1" w:styleId="affffff2">
    <w:name w:val="工可正文"/>
    <w:basedOn w:val="af9"/>
    <w:link w:val="Charf2"/>
    <w:uiPriority w:val="99"/>
    <w:qFormat/>
    <w:rsid w:val="00513F59"/>
    <w:pPr>
      <w:ind w:firstLine="560"/>
    </w:pPr>
    <w:rPr>
      <w:rFonts w:ascii="Times New Roman" w:hAnsi="Times New Roman"/>
      <w:kern w:val="0"/>
      <w:sz w:val="28"/>
      <w:szCs w:val="20"/>
    </w:rPr>
  </w:style>
  <w:style w:type="paragraph" w:customStyle="1" w:styleId="14">
    <w:name w:val="列出段落1"/>
    <w:basedOn w:val="af"/>
    <w:link w:val="Charf3"/>
    <w:uiPriority w:val="99"/>
    <w:qFormat/>
    <w:rsid w:val="00513F59"/>
    <w:pPr>
      <w:widowControl w:val="0"/>
      <w:spacing w:line="360" w:lineRule="auto"/>
      <w:ind w:firstLineChars="200" w:firstLine="420"/>
      <w:jc w:val="both"/>
    </w:pPr>
    <w:rPr>
      <w:rFonts w:ascii="Times New Roman" w:hAnsi="Times New Roman" w:cs="Times New Roman"/>
      <w:kern w:val="2"/>
      <w:szCs w:val="20"/>
    </w:rPr>
  </w:style>
  <w:style w:type="paragraph" w:customStyle="1" w:styleId="z">
    <w:name w:val="z正文"/>
    <w:basedOn w:val="af"/>
    <w:link w:val="zChar"/>
    <w:uiPriority w:val="99"/>
    <w:qFormat/>
    <w:rsid w:val="00513F59"/>
    <w:pPr>
      <w:widowControl w:val="0"/>
      <w:spacing w:beforeLines="50" w:line="360" w:lineRule="auto"/>
      <w:ind w:firstLineChars="200" w:firstLine="200"/>
      <w:jc w:val="both"/>
    </w:pPr>
    <w:rPr>
      <w:rFonts w:ascii="Times New Roman" w:hAnsi="Times New Roman" w:cs="Times New Roman"/>
      <w:szCs w:val="20"/>
    </w:rPr>
  </w:style>
  <w:style w:type="paragraph" w:customStyle="1" w:styleId="110">
    <w:name w:val="列出段落11"/>
    <w:basedOn w:val="af"/>
    <w:uiPriority w:val="99"/>
    <w:qFormat/>
    <w:rsid w:val="00513F59"/>
    <w:pPr>
      <w:widowControl w:val="0"/>
      <w:spacing w:line="360" w:lineRule="auto"/>
      <w:ind w:firstLineChars="200" w:firstLine="420"/>
      <w:jc w:val="both"/>
    </w:pPr>
    <w:rPr>
      <w:rFonts w:ascii="Times New Roman" w:eastAsia="仿宋_GB2312" w:hAnsi="Times New Roman" w:cs="Times New Roman"/>
      <w:kern w:val="2"/>
      <w:sz w:val="28"/>
      <w:szCs w:val="28"/>
    </w:rPr>
  </w:style>
  <w:style w:type="paragraph" w:customStyle="1" w:styleId="26">
    <w:name w:val="列出段落2"/>
    <w:basedOn w:val="af"/>
    <w:uiPriority w:val="99"/>
    <w:qFormat/>
    <w:rsid w:val="00513F59"/>
    <w:pPr>
      <w:widowControl w:val="0"/>
      <w:spacing w:line="360" w:lineRule="auto"/>
      <w:ind w:firstLineChars="200" w:firstLine="420"/>
      <w:jc w:val="both"/>
    </w:pPr>
    <w:rPr>
      <w:rFonts w:ascii="Times New Roman" w:eastAsia="仿宋_GB2312" w:hAnsi="Times New Roman" w:cs="Times New Roman"/>
      <w:kern w:val="2"/>
      <w:sz w:val="28"/>
      <w:szCs w:val="28"/>
    </w:rPr>
  </w:style>
  <w:style w:type="paragraph" w:customStyle="1" w:styleId="CharCharCharCharCharChar1Char">
    <w:name w:val="Char Char Char Char Char Char1 Char"/>
    <w:basedOn w:val="af"/>
    <w:uiPriority w:val="99"/>
    <w:qFormat/>
    <w:rsid w:val="00513F59"/>
    <w:pPr>
      <w:wordWrap w:val="0"/>
      <w:spacing w:line="360" w:lineRule="auto"/>
      <w:ind w:firstLineChars="200" w:firstLine="432"/>
    </w:pPr>
    <w:rPr>
      <w:rFonts w:ascii="Tahoma" w:hAnsi="Tahoma" w:cs="Times New Roman"/>
      <w:kern w:val="2"/>
      <w:szCs w:val="20"/>
    </w:rPr>
  </w:style>
  <w:style w:type="paragraph" w:customStyle="1" w:styleId="affffff3">
    <w:name w:val="图表标题"/>
    <w:link w:val="Charf4"/>
    <w:uiPriority w:val="99"/>
    <w:qFormat/>
    <w:rsid w:val="00513F59"/>
    <w:pPr>
      <w:spacing w:before="120" w:after="120"/>
      <w:jc w:val="center"/>
    </w:pPr>
    <w:rPr>
      <w:b/>
      <w:kern w:val="2"/>
      <w:sz w:val="22"/>
      <w:szCs w:val="22"/>
    </w:rPr>
  </w:style>
  <w:style w:type="paragraph" w:customStyle="1" w:styleId="affffff4">
    <w:name w:val="表格"/>
    <w:uiPriority w:val="99"/>
    <w:qFormat/>
    <w:rsid w:val="00513F59"/>
    <w:pPr>
      <w:widowControl w:val="0"/>
      <w:jc w:val="center"/>
    </w:pPr>
    <w:rPr>
      <w:color w:val="000000"/>
      <w:kern w:val="2"/>
      <w:sz w:val="21"/>
      <w:szCs w:val="21"/>
    </w:rPr>
  </w:style>
  <w:style w:type="paragraph" w:customStyle="1" w:styleId="zzhang">
    <w:name w:val="z.zhang正文"/>
    <w:basedOn w:val="af"/>
    <w:link w:val="zzhangChar"/>
    <w:uiPriority w:val="99"/>
    <w:qFormat/>
    <w:rsid w:val="00513F59"/>
    <w:pPr>
      <w:widowControl w:val="0"/>
      <w:spacing w:before="156" w:after="156" w:line="360" w:lineRule="auto"/>
      <w:ind w:firstLineChars="200" w:firstLine="480"/>
      <w:jc w:val="both"/>
    </w:pPr>
    <w:rPr>
      <w:rFonts w:ascii="Times New Roman" w:hAnsi="Times New Roman" w:cs="Times New Roman"/>
      <w:kern w:val="2"/>
      <w:szCs w:val="20"/>
    </w:rPr>
  </w:style>
  <w:style w:type="paragraph" w:customStyle="1" w:styleId="20505232">
    <w:name w:val="正文：2 字符 段前: 0.5 行 段后: 0.5 行 行距: 最小值 23 磅 + 首行缩进:  2 字符..."/>
    <w:basedOn w:val="af"/>
    <w:uiPriority w:val="99"/>
    <w:qFormat/>
    <w:rsid w:val="00513F59"/>
    <w:pPr>
      <w:widowControl w:val="0"/>
      <w:spacing w:beforeLines="50" w:afterLines="50" w:line="460" w:lineRule="atLeast"/>
      <w:ind w:firstLineChars="200" w:firstLine="480"/>
      <w:jc w:val="both"/>
    </w:pPr>
    <w:rPr>
      <w:rFonts w:ascii="Times New Roman" w:hAnsi="Times New Roman"/>
      <w:kern w:val="2"/>
      <w:szCs w:val="20"/>
    </w:rPr>
  </w:style>
  <w:style w:type="paragraph" w:customStyle="1" w:styleId="affffff5">
    <w:name w:val="图片"/>
    <w:uiPriority w:val="99"/>
    <w:qFormat/>
    <w:rsid w:val="00513F59"/>
    <w:pPr>
      <w:spacing w:afterLines="50"/>
      <w:jc w:val="center"/>
    </w:pPr>
    <w:rPr>
      <w:kern w:val="2"/>
      <w:sz w:val="24"/>
      <w:szCs w:val="24"/>
    </w:rPr>
  </w:style>
  <w:style w:type="paragraph" w:customStyle="1" w:styleId="a3">
    <w:name w:val="项目"/>
    <w:basedOn w:val="af"/>
    <w:link w:val="Charf5"/>
    <w:uiPriority w:val="99"/>
    <w:qFormat/>
    <w:rsid w:val="00513F59"/>
    <w:pPr>
      <w:widowControl w:val="0"/>
      <w:numPr>
        <w:numId w:val="4"/>
      </w:numPr>
      <w:spacing w:beforeLines="50" w:afterLines="50" w:line="360" w:lineRule="auto"/>
      <w:ind w:firstLineChars="200" w:firstLine="200"/>
      <w:jc w:val="both"/>
    </w:pPr>
    <w:rPr>
      <w:rFonts w:ascii="Times New Roman" w:hAnsi="Times New Roman" w:cs="Times New Roman"/>
      <w:kern w:val="2"/>
      <w:szCs w:val="20"/>
    </w:rPr>
  </w:style>
  <w:style w:type="paragraph" w:customStyle="1" w:styleId="TimesNewRoman101620">
    <w:name w:val="样式 (西文) Times New Roman 四号 首行缩进:  1.01 厘米 段后: 6 磅 行距: 固定值 20..."/>
    <w:basedOn w:val="af"/>
    <w:uiPriority w:val="99"/>
    <w:qFormat/>
    <w:rsid w:val="00513F59"/>
    <w:pPr>
      <w:widowControl w:val="0"/>
      <w:spacing w:beforeLines="50" w:afterLines="50" w:line="360" w:lineRule="auto"/>
      <w:ind w:firstLineChars="200" w:firstLine="200"/>
      <w:jc w:val="both"/>
    </w:pPr>
    <w:rPr>
      <w:rFonts w:ascii="Times New Roman" w:hAnsi="Times New Roman"/>
      <w:kern w:val="2"/>
      <w:sz w:val="28"/>
      <w:szCs w:val="20"/>
    </w:rPr>
  </w:style>
  <w:style w:type="paragraph" w:customStyle="1" w:styleId="TimesNewRoman620192">
    <w:name w:val="样式 (西文) Times New Roman 四号 段后: 6 磅 行距: 固定值 20 磅 首行缩进:  1.92 ..."/>
    <w:basedOn w:val="af"/>
    <w:uiPriority w:val="99"/>
    <w:qFormat/>
    <w:rsid w:val="00513F59"/>
    <w:pPr>
      <w:widowControl w:val="0"/>
      <w:spacing w:beforeLines="50" w:afterLines="50" w:line="360" w:lineRule="auto"/>
      <w:ind w:firstLineChars="200" w:firstLine="200"/>
      <w:jc w:val="both"/>
    </w:pPr>
    <w:rPr>
      <w:rFonts w:ascii="Times New Roman" w:hAnsi="Times New Roman"/>
      <w:kern w:val="2"/>
      <w:sz w:val="28"/>
      <w:szCs w:val="20"/>
    </w:rPr>
  </w:style>
  <w:style w:type="paragraph" w:customStyle="1" w:styleId="Charf6">
    <w:name w:val="Char"/>
    <w:basedOn w:val="af"/>
    <w:uiPriority w:val="99"/>
    <w:qFormat/>
    <w:rsid w:val="00513F59"/>
    <w:pPr>
      <w:widowControl w:val="0"/>
      <w:tabs>
        <w:tab w:val="left" w:pos="360"/>
      </w:tabs>
      <w:spacing w:line="360" w:lineRule="auto"/>
      <w:ind w:firstLineChars="200" w:firstLine="432"/>
      <w:jc w:val="center"/>
    </w:pPr>
    <w:rPr>
      <w:rFonts w:ascii="Times New Roman" w:hAnsi="Times New Roman" w:cs="Times New Roman"/>
      <w:kern w:val="2"/>
    </w:rPr>
  </w:style>
  <w:style w:type="character" w:customStyle="1" w:styleId="affffff6">
    <w:name w:val="发布"/>
    <w:uiPriority w:val="99"/>
    <w:qFormat/>
    <w:rsid w:val="00513F59"/>
    <w:rPr>
      <w:rFonts w:ascii="黑体" w:eastAsia="黑体"/>
      <w:spacing w:val="22"/>
      <w:w w:val="100"/>
      <w:position w:val="3"/>
      <w:sz w:val="28"/>
    </w:rPr>
  </w:style>
  <w:style w:type="character" w:customStyle="1" w:styleId="affffff7">
    <w:name w:val="个人答复风格"/>
    <w:uiPriority w:val="99"/>
    <w:qFormat/>
    <w:rsid w:val="00513F59"/>
    <w:rPr>
      <w:rFonts w:ascii="Arial" w:eastAsia="宋体" w:hAnsi="Arial"/>
      <w:color w:val="auto"/>
      <w:sz w:val="20"/>
    </w:rPr>
  </w:style>
  <w:style w:type="character" w:customStyle="1" w:styleId="affffff8">
    <w:name w:val="个人撰写风格"/>
    <w:uiPriority w:val="99"/>
    <w:qFormat/>
    <w:rsid w:val="00513F59"/>
    <w:rPr>
      <w:rFonts w:ascii="Arial" w:eastAsia="宋体" w:hAnsi="Arial"/>
      <w:color w:val="auto"/>
      <w:sz w:val="20"/>
    </w:rPr>
  </w:style>
  <w:style w:type="character" w:customStyle="1" w:styleId="Chare">
    <w:name w:val="章标题 Char"/>
    <w:link w:val="afff7"/>
    <w:qFormat/>
    <w:locked/>
    <w:rsid w:val="00513F59"/>
    <w:rPr>
      <w:rFonts w:ascii="黑体" w:eastAsia="黑体"/>
      <w:sz w:val="22"/>
    </w:rPr>
  </w:style>
  <w:style w:type="character" w:customStyle="1" w:styleId="Charf">
    <w:name w:val="一级条标题 Char"/>
    <w:basedOn w:val="Chare"/>
    <w:link w:val="afff8"/>
    <w:qFormat/>
    <w:locked/>
    <w:rsid w:val="00513F59"/>
    <w:rPr>
      <w:rFonts w:ascii="黑体" w:eastAsia="黑体" w:cs="Times New Roman"/>
      <w:sz w:val="22"/>
      <w:szCs w:val="22"/>
      <w:lang w:bidi="ar-SA"/>
    </w:rPr>
  </w:style>
  <w:style w:type="character" w:customStyle="1" w:styleId="Charf0">
    <w:name w:val="二级条标题 Char"/>
    <w:basedOn w:val="Charf"/>
    <w:link w:val="afff9"/>
    <w:uiPriority w:val="99"/>
    <w:qFormat/>
    <w:locked/>
    <w:rsid w:val="00513F59"/>
    <w:rPr>
      <w:rFonts w:ascii="黑体" w:eastAsia="黑体" w:cs="Times New Roman"/>
      <w:sz w:val="22"/>
      <w:szCs w:val="22"/>
      <w:lang w:bidi="ar-SA"/>
    </w:rPr>
  </w:style>
  <w:style w:type="character" w:customStyle="1" w:styleId="Charf1">
    <w:name w:val="三级条标题 Char"/>
    <w:basedOn w:val="Charf0"/>
    <w:link w:val="afffff1"/>
    <w:uiPriority w:val="99"/>
    <w:qFormat/>
    <w:locked/>
    <w:rsid w:val="00513F59"/>
    <w:rPr>
      <w:rFonts w:ascii="黑体" w:eastAsia="黑体" w:cs="Times New Roman"/>
      <w:sz w:val="22"/>
      <w:szCs w:val="22"/>
      <w:lang w:bidi="ar-SA"/>
    </w:rPr>
  </w:style>
  <w:style w:type="character" w:customStyle="1" w:styleId="style23">
    <w:name w:val="style23"/>
    <w:basedOn w:val="af0"/>
    <w:uiPriority w:val="99"/>
    <w:qFormat/>
    <w:rsid w:val="00513F59"/>
    <w:rPr>
      <w:rFonts w:cs="Times New Roman"/>
    </w:rPr>
  </w:style>
  <w:style w:type="character" w:customStyle="1" w:styleId="2Char1">
    <w:name w:val="激光报告标题2 Char"/>
    <w:link w:val="25"/>
    <w:uiPriority w:val="99"/>
    <w:qFormat/>
    <w:locked/>
    <w:rsid w:val="00513F59"/>
    <w:rPr>
      <w:rFonts w:ascii="Arial" w:eastAsia="黑体" w:hAnsi="Arial"/>
      <w:b/>
      <w:sz w:val="32"/>
      <w:lang w:val="en-US" w:eastAsia="zh-CN"/>
    </w:rPr>
  </w:style>
  <w:style w:type="character" w:customStyle="1" w:styleId="Charf2">
    <w:name w:val="工可正文 Char"/>
    <w:link w:val="affffff2"/>
    <w:uiPriority w:val="99"/>
    <w:qFormat/>
    <w:locked/>
    <w:rsid w:val="00513F59"/>
    <w:rPr>
      <w:sz w:val="28"/>
    </w:rPr>
  </w:style>
  <w:style w:type="character" w:customStyle="1" w:styleId="Charf3">
    <w:name w:val="列出段落 Char"/>
    <w:link w:val="14"/>
    <w:uiPriority w:val="99"/>
    <w:qFormat/>
    <w:locked/>
    <w:rsid w:val="00513F59"/>
    <w:rPr>
      <w:kern w:val="2"/>
      <w:sz w:val="24"/>
    </w:rPr>
  </w:style>
  <w:style w:type="character" w:customStyle="1" w:styleId="zChar">
    <w:name w:val="z正文 Char"/>
    <w:link w:val="z"/>
    <w:uiPriority w:val="99"/>
    <w:qFormat/>
    <w:locked/>
    <w:rsid w:val="00513F59"/>
    <w:rPr>
      <w:sz w:val="24"/>
    </w:rPr>
  </w:style>
  <w:style w:type="character" w:customStyle="1" w:styleId="Chard">
    <w:name w:val="前言、引言标题 Char"/>
    <w:link w:val="afff5"/>
    <w:qFormat/>
    <w:locked/>
    <w:rsid w:val="00513F59"/>
    <w:rPr>
      <w:rFonts w:ascii="黑体" w:eastAsia="黑体"/>
      <w:sz w:val="22"/>
      <w:shd w:val="clear" w:color="FFFFFF" w:fill="FFFFFF"/>
    </w:rPr>
  </w:style>
  <w:style w:type="character" w:customStyle="1" w:styleId="Charf4">
    <w:name w:val="图表标题 Char"/>
    <w:link w:val="affffff3"/>
    <w:uiPriority w:val="99"/>
    <w:qFormat/>
    <w:locked/>
    <w:rsid w:val="00513F59"/>
    <w:rPr>
      <w:b/>
      <w:kern w:val="2"/>
      <w:sz w:val="22"/>
    </w:rPr>
  </w:style>
  <w:style w:type="character" w:customStyle="1" w:styleId="zzhangChar">
    <w:name w:val="z.zhang正文 Char"/>
    <w:link w:val="zzhang"/>
    <w:uiPriority w:val="99"/>
    <w:qFormat/>
    <w:locked/>
    <w:rsid w:val="00513F59"/>
    <w:rPr>
      <w:kern w:val="2"/>
      <w:sz w:val="24"/>
    </w:rPr>
  </w:style>
  <w:style w:type="character" w:customStyle="1" w:styleId="Charf5">
    <w:name w:val="项目 Char"/>
    <w:link w:val="a3"/>
    <w:uiPriority w:val="99"/>
    <w:qFormat/>
    <w:locked/>
    <w:rsid w:val="00513F59"/>
    <w:rPr>
      <w:kern w:val="2"/>
      <w:sz w:val="24"/>
    </w:rPr>
  </w:style>
  <w:style w:type="character" w:customStyle="1" w:styleId="tcnt3">
    <w:name w:val="tcnt3"/>
    <w:uiPriority w:val="99"/>
    <w:qFormat/>
    <w:rsid w:val="00513F59"/>
  </w:style>
  <w:style w:type="character" w:customStyle="1" w:styleId="Char9">
    <w:name w:val="段 Char"/>
    <w:link w:val="aff0"/>
    <w:qFormat/>
    <w:locked/>
    <w:rsid w:val="00513F59"/>
    <w:rPr>
      <w:rFonts w:ascii="宋体"/>
      <w:sz w:val="22"/>
    </w:rPr>
  </w:style>
  <w:style w:type="character" w:customStyle="1" w:styleId="apple-converted-space">
    <w:name w:val="apple-converted-space"/>
    <w:basedOn w:val="af0"/>
    <w:qFormat/>
    <w:rsid w:val="00513F59"/>
    <w:rPr>
      <w:rFonts w:cs="Times New Roman"/>
    </w:rPr>
  </w:style>
  <w:style w:type="paragraph" w:styleId="affffff9">
    <w:name w:val="List Paragraph"/>
    <w:basedOn w:val="af"/>
    <w:uiPriority w:val="34"/>
    <w:qFormat/>
    <w:rsid w:val="00513F59"/>
    <w:pPr>
      <w:ind w:firstLineChars="200" w:firstLine="420"/>
    </w:pPr>
  </w:style>
  <w:style w:type="paragraph" w:customStyle="1" w:styleId="a5">
    <w:name w:val="列项◆（三级）"/>
    <w:uiPriority w:val="99"/>
    <w:qFormat/>
    <w:rsid w:val="00513F59"/>
    <w:pPr>
      <w:numPr>
        <w:numId w:val="5"/>
      </w:numPr>
      <w:ind w:leftChars="600" w:left="800" w:hangingChars="200" w:hanging="200"/>
    </w:pPr>
    <w:rPr>
      <w:rFonts w:ascii="宋体"/>
      <w:sz w:val="21"/>
    </w:rPr>
  </w:style>
  <w:style w:type="paragraph" w:customStyle="1" w:styleId="reader-word-layer">
    <w:name w:val="reader-word-layer"/>
    <w:basedOn w:val="af"/>
    <w:uiPriority w:val="99"/>
    <w:qFormat/>
    <w:rsid w:val="00513F59"/>
    <w:pPr>
      <w:spacing w:before="100" w:beforeAutospacing="1" w:after="100" w:afterAutospacing="1"/>
    </w:pPr>
  </w:style>
  <w:style w:type="character" w:customStyle="1" w:styleId="mw-headline">
    <w:name w:val="mw-headline"/>
    <w:basedOn w:val="af0"/>
    <w:uiPriority w:val="99"/>
    <w:qFormat/>
    <w:rsid w:val="00513F59"/>
    <w:rPr>
      <w:rFonts w:cs="Times New Roman"/>
    </w:rPr>
  </w:style>
  <w:style w:type="character" w:customStyle="1" w:styleId="mw-editsection">
    <w:name w:val="mw-editsection"/>
    <w:basedOn w:val="af0"/>
    <w:uiPriority w:val="99"/>
    <w:qFormat/>
    <w:rsid w:val="00513F59"/>
    <w:rPr>
      <w:rFonts w:cs="Times New Roman"/>
    </w:rPr>
  </w:style>
  <w:style w:type="character" w:customStyle="1" w:styleId="mw-editsection-bracket">
    <w:name w:val="mw-editsection-bracket"/>
    <w:basedOn w:val="af0"/>
    <w:uiPriority w:val="99"/>
    <w:qFormat/>
    <w:rsid w:val="00513F59"/>
    <w:rPr>
      <w:rFonts w:cs="Times New Roman"/>
    </w:rPr>
  </w:style>
  <w:style w:type="paragraph" w:customStyle="1" w:styleId="Default">
    <w:name w:val="Default"/>
    <w:uiPriority w:val="99"/>
    <w:qFormat/>
    <w:rsid w:val="00513F59"/>
    <w:pPr>
      <w:widowControl w:val="0"/>
      <w:autoSpaceDE w:val="0"/>
      <w:autoSpaceDN w:val="0"/>
      <w:adjustRightInd w:val="0"/>
    </w:pPr>
    <w:rPr>
      <w:rFonts w:ascii="Arial" w:hAnsi="Arial" w:cs="Arial"/>
      <w:color w:val="000000"/>
      <w:sz w:val="24"/>
      <w:szCs w:val="24"/>
    </w:rPr>
  </w:style>
  <w:style w:type="paragraph" w:customStyle="1" w:styleId="affffffa">
    <w:name w:val="其他实施日期"/>
    <w:basedOn w:val="afffff3"/>
    <w:qFormat/>
    <w:rsid w:val="00513F59"/>
    <w:pPr>
      <w:framePr w:wrap="around"/>
    </w:pPr>
  </w:style>
  <w:style w:type="paragraph" w:customStyle="1" w:styleId="15">
    <w:name w:val="修订1"/>
    <w:hidden/>
    <w:uiPriority w:val="99"/>
    <w:semiHidden/>
    <w:qFormat/>
    <w:rsid w:val="00513F59"/>
    <w:rPr>
      <w:kern w:val="2"/>
      <w:sz w:val="21"/>
      <w:szCs w:val="24"/>
    </w:rPr>
  </w:style>
  <w:style w:type="paragraph" w:customStyle="1" w:styleId="TOC1">
    <w:name w:val="TOC 标题1"/>
    <w:basedOn w:val="1"/>
    <w:next w:val="af"/>
    <w:uiPriority w:val="39"/>
    <w:unhideWhenUsed/>
    <w:qFormat/>
    <w:rsid w:val="00513F59"/>
    <w:pPr>
      <w:widowControl/>
      <w:spacing w:beforeLines="0" w:afterLines="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affffffb">
    <w:name w:val="其他发布日期"/>
    <w:basedOn w:val="afffc"/>
    <w:qFormat/>
    <w:rsid w:val="00513F59"/>
    <w:pPr>
      <w:framePr w:wrap="around" w:vAnchor="page" w:hAnchor="page" w:x="1419" w:y="1"/>
    </w:pPr>
  </w:style>
  <w:style w:type="paragraph" w:customStyle="1" w:styleId="27">
    <w:name w:val="修订2"/>
    <w:hidden/>
    <w:uiPriority w:val="99"/>
    <w:semiHidden/>
    <w:qFormat/>
    <w:rsid w:val="00513F59"/>
    <w:rPr>
      <w:kern w:val="2"/>
      <w:sz w:val="21"/>
      <w:szCs w:val="24"/>
    </w:rPr>
  </w:style>
  <w:style w:type="paragraph" w:customStyle="1" w:styleId="34">
    <w:name w:val="修订3"/>
    <w:hidden/>
    <w:uiPriority w:val="99"/>
    <w:semiHidden/>
    <w:qFormat/>
    <w:rsid w:val="00513F59"/>
    <w:rPr>
      <w:kern w:val="2"/>
      <w:sz w:val="21"/>
      <w:szCs w:val="24"/>
    </w:rPr>
  </w:style>
  <w:style w:type="character" w:customStyle="1" w:styleId="CharChar">
    <w:name w:val="段 Char Char"/>
    <w:qFormat/>
    <w:rsid w:val="00513F59"/>
    <w:rPr>
      <w:rFonts w:ascii="宋体"/>
      <w:sz w:val="21"/>
      <w:lang w:val="en-US" w:eastAsia="zh-CN" w:bidi="ar-SA"/>
    </w:rPr>
  </w:style>
  <w:style w:type="character" w:customStyle="1" w:styleId="highlight1">
    <w:name w:val="highlight1"/>
    <w:qFormat/>
    <w:rsid w:val="00513F59"/>
    <w:rPr>
      <w:color w:val="FF0000"/>
    </w:rPr>
  </w:style>
  <w:style w:type="character" w:customStyle="1" w:styleId="Charf7">
    <w:name w:val="附录公式 Char"/>
    <w:basedOn w:val="Char9"/>
    <w:link w:val="affffffc"/>
    <w:qFormat/>
    <w:rsid w:val="00513F59"/>
    <w:rPr>
      <w:rFonts w:ascii="宋体"/>
      <w:sz w:val="21"/>
    </w:rPr>
  </w:style>
  <w:style w:type="paragraph" w:customStyle="1" w:styleId="affffffc">
    <w:name w:val="附录公式"/>
    <w:basedOn w:val="aff0"/>
    <w:next w:val="aff0"/>
    <w:link w:val="Charf7"/>
    <w:qFormat/>
    <w:rsid w:val="00513F59"/>
    <w:pPr>
      <w:tabs>
        <w:tab w:val="center" w:pos="4201"/>
        <w:tab w:val="right" w:leader="dot" w:pos="9298"/>
      </w:tabs>
      <w:ind w:firstLineChars="200" w:firstLine="420"/>
    </w:pPr>
    <w:rPr>
      <w:rFonts w:eastAsiaTheme="minorEastAsia" w:hAnsiTheme="minorHAnsi" w:cstheme="minorBidi"/>
      <w:sz w:val="21"/>
      <w:szCs w:val="20"/>
    </w:rPr>
  </w:style>
  <w:style w:type="character" w:customStyle="1" w:styleId="Charf8">
    <w:name w:val="首示例 Char"/>
    <w:link w:val="a"/>
    <w:qFormat/>
    <w:rsid w:val="00513F59"/>
    <w:rPr>
      <w:rFonts w:ascii="宋体" w:hAnsi="宋体"/>
      <w:kern w:val="2"/>
      <w:sz w:val="18"/>
      <w:szCs w:val="18"/>
    </w:rPr>
  </w:style>
  <w:style w:type="paragraph" w:customStyle="1" w:styleId="a">
    <w:name w:val="首示例"/>
    <w:next w:val="aff0"/>
    <w:link w:val="Charf8"/>
    <w:qFormat/>
    <w:rsid w:val="00513F59"/>
    <w:pPr>
      <w:numPr>
        <w:numId w:val="6"/>
      </w:numPr>
      <w:tabs>
        <w:tab w:val="left" w:pos="360"/>
      </w:tabs>
      <w:ind w:firstLine="0"/>
    </w:pPr>
    <w:rPr>
      <w:rFonts w:ascii="宋体" w:eastAsiaTheme="minorEastAsia" w:hAnsi="宋体" w:cstheme="minorBidi"/>
      <w:kern w:val="2"/>
      <w:sz w:val="18"/>
      <w:szCs w:val="18"/>
    </w:rPr>
  </w:style>
  <w:style w:type="character" w:customStyle="1" w:styleId="Char5">
    <w:name w:val="尾注文本 Char"/>
    <w:basedOn w:val="af0"/>
    <w:link w:val="afb"/>
    <w:semiHidden/>
    <w:qFormat/>
    <w:rsid w:val="00513F59"/>
    <w:rPr>
      <w:rFonts w:ascii="宋体" w:eastAsia="宋体" w:hAnsi="宋体" w:cs="宋体"/>
      <w:sz w:val="24"/>
      <w:szCs w:val="24"/>
    </w:rPr>
  </w:style>
  <w:style w:type="paragraph" w:customStyle="1" w:styleId="affffffd">
    <w:name w:val="二级无"/>
    <w:basedOn w:val="afff9"/>
    <w:qFormat/>
    <w:rsid w:val="00513F59"/>
    <w:pPr>
      <w:ind w:left="567"/>
      <w:jc w:val="left"/>
    </w:pPr>
    <w:rPr>
      <w:rFonts w:ascii="宋体" w:eastAsia="宋体" w:hAnsi="Calibri"/>
      <w:sz w:val="21"/>
      <w:szCs w:val="21"/>
    </w:rPr>
  </w:style>
  <w:style w:type="paragraph" w:customStyle="1" w:styleId="affffffe">
    <w:name w:val="附录标题"/>
    <w:basedOn w:val="aff0"/>
    <w:next w:val="aff0"/>
    <w:qFormat/>
    <w:rsid w:val="00513F59"/>
    <w:pPr>
      <w:tabs>
        <w:tab w:val="center" w:pos="4201"/>
        <w:tab w:val="right" w:leader="dot" w:pos="9298"/>
      </w:tabs>
      <w:jc w:val="center"/>
    </w:pPr>
    <w:rPr>
      <w:rFonts w:ascii="黑体" w:eastAsia="黑体" w:hAnsi="Calibri"/>
      <w:sz w:val="21"/>
      <w:szCs w:val="20"/>
    </w:rPr>
  </w:style>
  <w:style w:type="paragraph" w:customStyle="1" w:styleId="afffffff">
    <w:name w:val="图标脚注说明"/>
    <w:basedOn w:val="aff0"/>
    <w:qFormat/>
    <w:rsid w:val="00513F59"/>
    <w:pPr>
      <w:tabs>
        <w:tab w:val="center" w:pos="4201"/>
        <w:tab w:val="right" w:leader="dot" w:pos="9298"/>
      </w:tabs>
      <w:ind w:left="840" w:hanging="420"/>
    </w:pPr>
    <w:rPr>
      <w:rFonts w:hAnsi="Calibri"/>
      <w:sz w:val="18"/>
      <w:szCs w:val="18"/>
    </w:rPr>
  </w:style>
  <w:style w:type="paragraph" w:customStyle="1" w:styleId="afffffff0">
    <w:name w:val="正文公式编号制表符"/>
    <w:basedOn w:val="aff0"/>
    <w:next w:val="aff0"/>
    <w:qFormat/>
    <w:rsid w:val="00513F59"/>
    <w:pPr>
      <w:tabs>
        <w:tab w:val="center" w:pos="4201"/>
        <w:tab w:val="right" w:leader="dot" w:pos="9298"/>
      </w:tabs>
    </w:pPr>
    <w:rPr>
      <w:rFonts w:hAnsi="Calibri"/>
      <w:sz w:val="21"/>
      <w:szCs w:val="20"/>
    </w:rPr>
  </w:style>
  <w:style w:type="paragraph" w:customStyle="1" w:styleId="28">
    <w:name w:val="封面标准英文名称2"/>
    <w:basedOn w:val="affff1"/>
    <w:qFormat/>
    <w:rsid w:val="00513F59"/>
    <w:pPr>
      <w:textAlignment w:val="center"/>
    </w:pPr>
    <w:rPr>
      <w:rFonts w:eastAsia="黑体" w:hAnsi="Calibri"/>
      <w:szCs w:val="28"/>
    </w:rPr>
  </w:style>
  <w:style w:type="paragraph" w:customStyle="1" w:styleId="ad">
    <w:name w:val="附录数字编号列项（二级）"/>
    <w:qFormat/>
    <w:rsid w:val="00513F59"/>
    <w:pPr>
      <w:numPr>
        <w:ilvl w:val="1"/>
        <w:numId w:val="7"/>
      </w:numPr>
    </w:pPr>
    <w:rPr>
      <w:rFonts w:ascii="宋体" w:hAnsi="Calibri"/>
      <w:sz w:val="21"/>
    </w:rPr>
  </w:style>
  <w:style w:type="paragraph" w:customStyle="1" w:styleId="afffffff1">
    <w:name w:val="附录公式编号制表符"/>
    <w:basedOn w:val="af"/>
    <w:next w:val="aff0"/>
    <w:qFormat/>
    <w:rsid w:val="00513F59"/>
    <w:pPr>
      <w:tabs>
        <w:tab w:val="center" w:pos="4201"/>
        <w:tab w:val="right" w:leader="dot" w:pos="9298"/>
      </w:tabs>
      <w:autoSpaceDE w:val="0"/>
      <w:autoSpaceDN w:val="0"/>
    </w:pPr>
    <w:rPr>
      <w:szCs w:val="20"/>
    </w:rPr>
  </w:style>
  <w:style w:type="paragraph" w:customStyle="1" w:styleId="ac">
    <w:name w:val="附录字母编号列项（一级）"/>
    <w:qFormat/>
    <w:rsid w:val="00513F59"/>
    <w:pPr>
      <w:numPr>
        <w:numId w:val="7"/>
      </w:numPr>
    </w:pPr>
    <w:rPr>
      <w:rFonts w:ascii="宋体" w:hAnsi="Calibri"/>
      <w:sz w:val="21"/>
    </w:rPr>
  </w:style>
  <w:style w:type="paragraph" w:customStyle="1" w:styleId="afffffff2">
    <w:name w:val="列项说明"/>
    <w:basedOn w:val="af"/>
    <w:qFormat/>
    <w:rsid w:val="00513F59"/>
    <w:pPr>
      <w:adjustRightInd w:val="0"/>
      <w:spacing w:line="320" w:lineRule="exact"/>
      <w:ind w:leftChars="200" w:left="400" w:hangingChars="200" w:hanging="200"/>
      <w:textAlignment w:val="baseline"/>
    </w:pPr>
    <w:rPr>
      <w:szCs w:val="20"/>
    </w:rPr>
  </w:style>
  <w:style w:type="paragraph" w:customStyle="1" w:styleId="29">
    <w:name w:val="封面一致性程度标识2"/>
    <w:basedOn w:val="affff2"/>
    <w:qFormat/>
    <w:rsid w:val="00513F59"/>
    <w:pPr>
      <w:widowControl w:val="0"/>
      <w:textAlignment w:val="center"/>
    </w:pPr>
    <w:rPr>
      <w:rFonts w:hAnsi="Calibri"/>
      <w:szCs w:val="28"/>
    </w:rPr>
  </w:style>
  <w:style w:type="paragraph" w:customStyle="1" w:styleId="p0">
    <w:name w:val="p0"/>
    <w:basedOn w:val="af"/>
    <w:qFormat/>
    <w:rsid w:val="00513F59"/>
    <w:rPr>
      <w:rFonts w:ascii="Calibri" w:hAnsi="Calibri"/>
      <w:szCs w:val="21"/>
    </w:rPr>
  </w:style>
  <w:style w:type="paragraph" w:customStyle="1" w:styleId="afffffff3">
    <w:name w:val="附录表标号"/>
    <w:basedOn w:val="af"/>
    <w:next w:val="aff0"/>
    <w:qFormat/>
    <w:rsid w:val="00513F59"/>
    <w:pPr>
      <w:spacing w:line="14" w:lineRule="exact"/>
      <w:ind w:left="811" w:hanging="448"/>
      <w:jc w:val="center"/>
      <w:outlineLvl w:val="0"/>
    </w:pPr>
    <w:rPr>
      <w:color w:val="FFFFFF"/>
    </w:rPr>
  </w:style>
  <w:style w:type="paragraph" w:customStyle="1" w:styleId="afffffff4">
    <w:name w:val="三级无"/>
    <w:basedOn w:val="afffff1"/>
    <w:qFormat/>
    <w:rsid w:val="00513F59"/>
    <w:pPr>
      <w:ind w:left="2410"/>
      <w:jc w:val="left"/>
    </w:pPr>
    <w:rPr>
      <w:rFonts w:ascii="宋体" w:eastAsia="宋体" w:hAnsi="Calibri"/>
      <w:sz w:val="21"/>
      <w:szCs w:val="21"/>
    </w:rPr>
  </w:style>
  <w:style w:type="paragraph" w:customStyle="1" w:styleId="2a">
    <w:name w:val="封面标准文稿编辑信息2"/>
    <w:basedOn w:val="affff"/>
    <w:qFormat/>
    <w:rsid w:val="00513F59"/>
    <w:pPr>
      <w:widowControl w:val="0"/>
      <w:spacing w:after="160"/>
      <w:textAlignment w:val="center"/>
    </w:pPr>
    <w:rPr>
      <w:rFonts w:hAnsi="Calibri"/>
      <w:szCs w:val="28"/>
    </w:rPr>
  </w:style>
  <w:style w:type="paragraph" w:customStyle="1" w:styleId="afffffff5">
    <w:name w:val="附录五级无"/>
    <w:basedOn w:val="affffc"/>
    <w:qFormat/>
    <w:rsid w:val="00513F59"/>
    <w:pPr>
      <w:jc w:val="left"/>
    </w:pPr>
    <w:rPr>
      <w:rFonts w:ascii="宋体" w:eastAsia="宋体" w:hAnsi="宋体" w:cs="宋体"/>
      <w:sz w:val="24"/>
      <w:szCs w:val="21"/>
    </w:rPr>
  </w:style>
  <w:style w:type="paragraph" w:customStyle="1" w:styleId="afffffff6">
    <w:name w:val="附录图标号"/>
    <w:basedOn w:val="af"/>
    <w:qFormat/>
    <w:rsid w:val="00513F59"/>
    <w:pPr>
      <w:keepNext/>
      <w:pageBreakBefore/>
      <w:spacing w:line="14" w:lineRule="exact"/>
      <w:ind w:firstLine="363"/>
      <w:jc w:val="center"/>
      <w:outlineLvl w:val="0"/>
    </w:pPr>
    <w:rPr>
      <w:color w:val="FFFFFF"/>
    </w:rPr>
  </w:style>
  <w:style w:type="paragraph" w:customStyle="1" w:styleId="afffffff7">
    <w:name w:val="附录二级无"/>
    <w:basedOn w:val="affff8"/>
    <w:qFormat/>
    <w:rsid w:val="00513F59"/>
    <w:pPr>
      <w:jc w:val="left"/>
    </w:pPr>
    <w:rPr>
      <w:rFonts w:ascii="宋体" w:eastAsia="宋体" w:hAnsi="宋体" w:cs="宋体"/>
      <w:sz w:val="24"/>
      <w:szCs w:val="21"/>
    </w:rPr>
  </w:style>
  <w:style w:type="paragraph" w:customStyle="1" w:styleId="afffffff8">
    <w:name w:val="参考文献"/>
    <w:basedOn w:val="af"/>
    <w:next w:val="aff0"/>
    <w:qFormat/>
    <w:rsid w:val="00513F59"/>
    <w:pPr>
      <w:keepNext/>
      <w:pageBreakBefore/>
      <w:shd w:val="clear" w:color="FFFFFF" w:fill="FFFFFF"/>
      <w:spacing w:before="640" w:after="200"/>
      <w:jc w:val="center"/>
      <w:outlineLvl w:val="0"/>
    </w:pPr>
    <w:rPr>
      <w:rFonts w:ascii="黑体" w:eastAsia="黑体"/>
      <w:szCs w:val="20"/>
    </w:rPr>
  </w:style>
  <w:style w:type="paragraph" w:customStyle="1" w:styleId="a6">
    <w:name w:val="示例×："/>
    <w:basedOn w:val="afff7"/>
    <w:qFormat/>
    <w:rsid w:val="00513F59"/>
    <w:pPr>
      <w:numPr>
        <w:numId w:val="8"/>
      </w:numPr>
      <w:spacing w:beforeLines="0" w:afterLines="0"/>
      <w:outlineLvl w:val="9"/>
    </w:pPr>
    <w:rPr>
      <w:rFonts w:ascii="宋体" w:eastAsia="宋体" w:hAnsi="Calibri"/>
      <w:sz w:val="18"/>
      <w:szCs w:val="18"/>
    </w:rPr>
  </w:style>
  <w:style w:type="paragraph" w:customStyle="1" w:styleId="afffffff9">
    <w:name w:val="一级无"/>
    <w:basedOn w:val="afff8"/>
    <w:qFormat/>
    <w:rsid w:val="00513F59"/>
    <w:pPr>
      <w:jc w:val="left"/>
    </w:pPr>
    <w:rPr>
      <w:rFonts w:ascii="宋体" w:eastAsia="宋体" w:hAnsi="Calibri"/>
      <w:sz w:val="21"/>
      <w:szCs w:val="21"/>
    </w:rPr>
  </w:style>
  <w:style w:type="paragraph" w:customStyle="1" w:styleId="afffffffa">
    <w:name w:val="附录四级无"/>
    <w:basedOn w:val="affffa"/>
    <w:qFormat/>
    <w:rsid w:val="00513F59"/>
    <w:pPr>
      <w:jc w:val="left"/>
    </w:pPr>
    <w:rPr>
      <w:rFonts w:ascii="宋体" w:eastAsia="宋体" w:hAnsi="宋体" w:cs="宋体"/>
      <w:sz w:val="24"/>
      <w:szCs w:val="21"/>
    </w:rPr>
  </w:style>
  <w:style w:type="paragraph" w:customStyle="1" w:styleId="2b">
    <w:name w:val="封面标准名称2"/>
    <w:basedOn w:val="afffe"/>
    <w:qFormat/>
    <w:rsid w:val="00513F59"/>
    <w:pPr>
      <w:spacing w:beforeLines="630"/>
    </w:pPr>
    <w:rPr>
      <w:rFonts w:hAnsi="Calibri"/>
    </w:rPr>
  </w:style>
  <w:style w:type="paragraph" w:customStyle="1" w:styleId="afffffffb">
    <w:name w:val="图的脚注"/>
    <w:next w:val="aff0"/>
    <w:qFormat/>
    <w:rsid w:val="00513F59"/>
    <w:pPr>
      <w:widowControl w:val="0"/>
      <w:ind w:leftChars="200" w:left="840" w:hangingChars="200" w:hanging="420"/>
      <w:jc w:val="both"/>
    </w:pPr>
    <w:rPr>
      <w:rFonts w:ascii="宋体" w:hAnsi="Calibri"/>
      <w:sz w:val="18"/>
    </w:rPr>
  </w:style>
  <w:style w:type="paragraph" w:customStyle="1" w:styleId="2c">
    <w:name w:val="封面标准文稿类别2"/>
    <w:basedOn w:val="affff0"/>
    <w:qFormat/>
    <w:rsid w:val="00513F59"/>
    <w:pPr>
      <w:widowControl w:val="0"/>
      <w:spacing w:after="160" w:line="240" w:lineRule="auto"/>
      <w:textAlignment w:val="center"/>
    </w:pPr>
    <w:rPr>
      <w:rFonts w:hAnsi="Calibri"/>
      <w:szCs w:val="28"/>
    </w:rPr>
  </w:style>
  <w:style w:type="paragraph" w:customStyle="1" w:styleId="afffffffc">
    <w:name w:val="注：（正文）"/>
    <w:basedOn w:val="affffff"/>
    <w:next w:val="aff0"/>
    <w:qFormat/>
    <w:rsid w:val="00513F59"/>
    <w:pPr>
      <w:ind w:left="726" w:hanging="363"/>
    </w:pPr>
    <w:rPr>
      <w:rFonts w:hAnsi="Calibri"/>
      <w:szCs w:val="18"/>
    </w:rPr>
  </w:style>
  <w:style w:type="paragraph" w:customStyle="1" w:styleId="a0">
    <w:name w:val="图表脚注说明"/>
    <w:basedOn w:val="af"/>
    <w:qFormat/>
    <w:rsid w:val="00513F59"/>
    <w:pPr>
      <w:numPr>
        <w:numId w:val="9"/>
      </w:numPr>
    </w:pPr>
    <w:rPr>
      <w:sz w:val="18"/>
      <w:szCs w:val="18"/>
    </w:rPr>
  </w:style>
  <w:style w:type="paragraph" w:customStyle="1" w:styleId="afffffffd">
    <w:name w:val="列项说明数字编号"/>
    <w:qFormat/>
    <w:rsid w:val="00513F59"/>
    <w:pPr>
      <w:ind w:leftChars="400" w:left="600" w:hangingChars="200" w:hanging="200"/>
    </w:pPr>
    <w:rPr>
      <w:rFonts w:ascii="宋体" w:hAnsi="Calibri"/>
      <w:sz w:val="21"/>
    </w:rPr>
  </w:style>
  <w:style w:type="paragraph" w:customStyle="1" w:styleId="afffffffe">
    <w:name w:val="其他标准标志"/>
    <w:basedOn w:val="affe"/>
    <w:qFormat/>
    <w:rsid w:val="00513F59"/>
    <w:pPr>
      <w:framePr w:w="0" w:hRule="auto" w:wrap="around" w:hAnchor="text" w:xAlign="left" w:yAlign="inline" w:anchorLock="0"/>
      <w:spacing w:line="0" w:lineRule="atLeast"/>
    </w:pPr>
    <w:rPr>
      <w:rFonts w:ascii="Calibri" w:hAnsi="Calibri"/>
      <w:szCs w:val="96"/>
    </w:rPr>
  </w:style>
  <w:style w:type="paragraph" w:customStyle="1" w:styleId="affffffff">
    <w:name w:val="列项——（一级）"/>
    <w:qFormat/>
    <w:rsid w:val="00513F59"/>
    <w:pPr>
      <w:widowControl w:val="0"/>
      <w:ind w:left="833" w:hanging="408"/>
      <w:jc w:val="both"/>
    </w:pPr>
    <w:rPr>
      <w:rFonts w:ascii="宋体" w:hAnsi="Calibri"/>
      <w:sz w:val="21"/>
    </w:rPr>
  </w:style>
  <w:style w:type="paragraph" w:customStyle="1" w:styleId="affffffff0">
    <w:name w:val="四级无"/>
    <w:basedOn w:val="afffff6"/>
    <w:qFormat/>
    <w:rsid w:val="00513F59"/>
    <w:pPr>
      <w:ind w:left="2410"/>
      <w:jc w:val="left"/>
    </w:pPr>
    <w:rPr>
      <w:rFonts w:ascii="宋体" w:eastAsia="宋体" w:hAnsi="Calibri"/>
      <w:sz w:val="21"/>
      <w:szCs w:val="21"/>
    </w:rPr>
  </w:style>
  <w:style w:type="paragraph" w:customStyle="1" w:styleId="affffffff1">
    <w:name w:val="附录一级无"/>
    <w:basedOn w:val="affff7"/>
    <w:qFormat/>
    <w:rsid w:val="00513F59"/>
    <w:rPr>
      <w:rFonts w:ascii="宋体" w:eastAsia="宋体" w:hAnsi="Calibri"/>
      <w:szCs w:val="21"/>
    </w:rPr>
  </w:style>
  <w:style w:type="paragraph" w:customStyle="1" w:styleId="affffffff2">
    <w:name w:val="编号列项（三级）"/>
    <w:qFormat/>
    <w:rsid w:val="00513F59"/>
    <w:pPr>
      <w:tabs>
        <w:tab w:val="left" w:pos="0"/>
      </w:tabs>
      <w:ind w:left="1679" w:hanging="420"/>
    </w:pPr>
    <w:rPr>
      <w:rFonts w:ascii="宋体" w:hAnsi="Calibri"/>
      <w:sz w:val="21"/>
    </w:rPr>
  </w:style>
  <w:style w:type="paragraph" w:customStyle="1" w:styleId="affffffff3">
    <w:name w:val="示例后文字"/>
    <w:basedOn w:val="aff0"/>
    <w:next w:val="aff0"/>
    <w:qFormat/>
    <w:rsid w:val="00513F59"/>
    <w:pPr>
      <w:tabs>
        <w:tab w:val="center" w:pos="4201"/>
        <w:tab w:val="right" w:leader="dot" w:pos="9298"/>
      </w:tabs>
      <w:ind w:firstLineChars="200" w:firstLine="360"/>
    </w:pPr>
    <w:rPr>
      <w:rFonts w:hAnsi="Calibri"/>
      <w:sz w:val="18"/>
      <w:szCs w:val="20"/>
    </w:rPr>
  </w:style>
  <w:style w:type="paragraph" w:customStyle="1" w:styleId="a2">
    <w:name w:val="注×：（正文）"/>
    <w:qFormat/>
    <w:rsid w:val="00513F59"/>
    <w:pPr>
      <w:numPr>
        <w:numId w:val="10"/>
      </w:numPr>
      <w:jc w:val="both"/>
    </w:pPr>
    <w:rPr>
      <w:rFonts w:ascii="宋体" w:hAnsi="Calibri"/>
      <w:sz w:val="18"/>
      <w:szCs w:val="18"/>
    </w:rPr>
  </w:style>
  <w:style w:type="paragraph" w:customStyle="1" w:styleId="affffffff4">
    <w:name w:val="示例内容"/>
    <w:qFormat/>
    <w:rsid w:val="00513F59"/>
    <w:pPr>
      <w:ind w:firstLineChars="200" w:firstLine="200"/>
    </w:pPr>
    <w:rPr>
      <w:rFonts w:ascii="宋体" w:hAnsi="Calibri"/>
      <w:sz w:val="18"/>
      <w:szCs w:val="18"/>
    </w:rPr>
  </w:style>
  <w:style w:type="paragraph" w:customStyle="1" w:styleId="affffffff5">
    <w:name w:val="五级无"/>
    <w:basedOn w:val="afffffb"/>
    <w:qFormat/>
    <w:rsid w:val="00513F59"/>
    <w:pPr>
      <w:ind w:left="2410"/>
      <w:jc w:val="left"/>
    </w:pPr>
    <w:rPr>
      <w:rFonts w:ascii="宋体" w:eastAsia="宋体" w:hAnsi="Calibri"/>
      <w:sz w:val="21"/>
      <w:szCs w:val="21"/>
    </w:rPr>
  </w:style>
  <w:style w:type="paragraph" w:customStyle="1" w:styleId="affffffff6">
    <w:name w:val="列项●（二级）"/>
    <w:qFormat/>
    <w:rsid w:val="00513F59"/>
    <w:pPr>
      <w:tabs>
        <w:tab w:val="left" w:pos="840"/>
      </w:tabs>
      <w:ind w:left="1264" w:hanging="413"/>
      <w:jc w:val="both"/>
    </w:pPr>
    <w:rPr>
      <w:rFonts w:ascii="宋体" w:hAnsi="Calibri"/>
      <w:sz w:val="21"/>
    </w:rPr>
  </w:style>
  <w:style w:type="paragraph" w:customStyle="1" w:styleId="TOC2">
    <w:name w:val="TOC 标题2"/>
    <w:basedOn w:val="1"/>
    <w:next w:val="af"/>
    <w:uiPriority w:val="39"/>
    <w:qFormat/>
    <w:rsid w:val="00513F59"/>
    <w:pPr>
      <w:widowControl/>
      <w:spacing w:beforeLines="0" w:afterLines="0" w:line="259" w:lineRule="auto"/>
      <w:jc w:val="left"/>
      <w:outlineLvl w:val="9"/>
    </w:pPr>
    <w:rPr>
      <w:rFonts w:ascii="Cambria" w:eastAsia="宋体" w:hAnsi="Cambria"/>
      <w:bCs w:val="0"/>
      <w:color w:val="365F91"/>
      <w:kern w:val="0"/>
      <w:sz w:val="32"/>
      <w:szCs w:val="32"/>
    </w:rPr>
  </w:style>
  <w:style w:type="paragraph" w:customStyle="1" w:styleId="affffffff7">
    <w:name w:val="终结线"/>
    <w:basedOn w:val="af"/>
    <w:qFormat/>
    <w:rsid w:val="00513F59"/>
  </w:style>
  <w:style w:type="paragraph" w:customStyle="1" w:styleId="affffffff8">
    <w:name w:val="附录三级无"/>
    <w:basedOn w:val="affff9"/>
    <w:qFormat/>
    <w:rsid w:val="00513F59"/>
    <w:pPr>
      <w:jc w:val="left"/>
    </w:pPr>
    <w:rPr>
      <w:rFonts w:ascii="宋体" w:eastAsia="宋体" w:hAnsi="宋体" w:cs="宋体"/>
      <w:sz w:val="24"/>
      <w:szCs w:val="21"/>
    </w:rPr>
  </w:style>
  <w:style w:type="table" w:customStyle="1" w:styleId="16">
    <w:name w:val="网格型1"/>
    <w:basedOn w:val="af1"/>
    <w:uiPriority w:val="39"/>
    <w:qFormat/>
    <w:rsid w:val="00513F59"/>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修订4"/>
    <w:hidden/>
    <w:uiPriority w:val="99"/>
    <w:semiHidden/>
    <w:qFormat/>
    <w:rsid w:val="00513F59"/>
    <w:rPr>
      <w:rFonts w:ascii="宋体" w:hAnsi="宋体" w:cs="宋体"/>
      <w:sz w:val="24"/>
      <w:szCs w:val="24"/>
    </w:rPr>
  </w:style>
  <w:style w:type="character" w:customStyle="1" w:styleId="en-code">
    <w:name w:val="en-code"/>
    <w:basedOn w:val="af0"/>
    <w:qFormat/>
    <w:rsid w:val="00513F59"/>
  </w:style>
  <w:style w:type="paragraph" w:customStyle="1" w:styleId="53">
    <w:name w:val="修订5"/>
    <w:hidden/>
    <w:uiPriority w:val="99"/>
    <w:unhideWhenUsed/>
    <w:qFormat/>
    <w:rsid w:val="00513F59"/>
    <w:rPr>
      <w:rFonts w:ascii="宋体" w:hAnsi="宋体" w:cs="宋体"/>
      <w:sz w:val="24"/>
      <w:szCs w:val="24"/>
    </w:rPr>
  </w:style>
  <w:style w:type="paragraph" w:customStyle="1" w:styleId="a1">
    <w:name w:val="一级标题"/>
    <w:basedOn w:val="af"/>
    <w:qFormat/>
    <w:rsid w:val="00513F59"/>
    <w:pPr>
      <w:widowControl w:val="0"/>
      <w:numPr>
        <w:numId w:val="11"/>
      </w:numPr>
      <w:spacing w:afterLines="50"/>
      <w:ind w:left="0" w:rightChars="9" w:right="9" w:hangingChars="202" w:hanging="202"/>
    </w:pPr>
    <w:rPr>
      <w:rFonts w:ascii="黑体" w:eastAsia="黑体" w:hAnsi="黑体" w:cstheme="minorBidi"/>
      <w:b/>
      <w:kern w:val="2"/>
      <w:sz w:val="21"/>
      <w:szCs w:val="28"/>
    </w:rPr>
  </w:style>
  <w:style w:type="paragraph" w:customStyle="1" w:styleId="a7">
    <w:name w:val="二级标题"/>
    <w:basedOn w:val="af"/>
    <w:link w:val="Charf9"/>
    <w:qFormat/>
    <w:rsid w:val="00513F59"/>
    <w:pPr>
      <w:widowControl w:val="0"/>
      <w:numPr>
        <w:ilvl w:val="1"/>
        <w:numId w:val="12"/>
      </w:numPr>
      <w:spacing w:afterLines="50"/>
      <w:jc w:val="both"/>
      <w:outlineLvl w:val="1"/>
    </w:pPr>
    <w:rPr>
      <w:rFonts w:asciiTheme="minorHAnsi" w:eastAsia="黑体" w:hAnsiTheme="minorHAnsi" w:cstheme="minorBidi"/>
      <w:b/>
      <w:kern w:val="2"/>
      <w:sz w:val="21"/>
      <w:szCs w:val="22"/>
    </w:rPr>
  </w:style>
  <w:style w:type="paragraph" w:customStyle="1" w:styleId="a8">
    <w:name w:val="三级标题"/>
    <w:basedOn w:val="af"/>
    <w:qFormat/>
    <w:rsid w:val="00513F59"/>
    <w:pPr>
      <w:widowControl w:val="0"/>
      <w:numPr>
        <w:ilvl w:val="2"/>
        <w:numId w:val="12"/>
      </w:numPr>
      <w:spacing w:afterLines="50"/>
      <w:jc w:val="both"/>
      <w:outlineLvl w:val="2"/>
    </w:pPr>
    <w:rPr>
      <w:rFonts w:asciiTheme="minorHAnsi" w:eastAsia="黑体" w:hAnsiTheme="minorHAnsi" w:cstheme="minorBidi"/>
      <w:b/>
      <w:kern w:val="2"/>
      <w:sz w:val="21"/>
      <w:szCs w:val="22"/>
    </w:rPr>
  </w:style>
  <w:style w:type="character" w:customStyle="1" w:styleId="Charf9">
    <w:name w:val="二级标题 Char"/>
    <w:basedOn w:val="af0"/>
    <w:link w:val="a7"/>
    <w:qFormat/>
    <w:rsid w:val="00513F59"/>
    <w:rPr>
      <w:rFonts w:asciiTheme="minorHAnsi" w:eastAsia="黑体" w:hAnsiTheme="minorHAnsi" w:cstheme="minorBidi"/>
      <w:b/>
      <w:kern w:val="2"/>
      <w:sz w:val="21"/>
      <w:szCs w:val="22"/>
    </w:rPr>
  </w:style>
  <w:style w:type="paragraph" w:customStyle="1" w:styleId="a9">
    <w:name w:val="四级标题"/>
    <w:basedOn w:val="af"/>
    <w:qFormat/>
    <w:rsid w:val="00513F59"/>
    <w:pPr>
      <w:widowControl w:val="0"/>
      <w:numPr>
        <w:ilvl w:val="3"/>
        <w:numId w:val="12"/>
      </w:numPr>
      <w:ind w:left="1985" w:hanging="709"/>
      <w:jc w:val="both"/>
      <w:outlineLvl w:val="3"/>
    </w:pPr>
    <w:rPr>
      <w:rFonts w:asciiTheme="minorHAnsi" w:eastAsia="黑体" w:hAnsiTheme="minorHAnsi" w:cstheme="minorBidi"/>
      <w:b/>
      <w:kern w:val="2"/>
      <w:sz w:val="21"/>
      <w:szCs w:val="22"/>
    </w:rPr>
  </w:style>
  <w:style w:type="character" w:customStyle="1" w:styleId="fontstyle01">
    <w:name w:val="fontstyle01"/>
    <w:basedOn w:val="af0"/>
    <w:rsid w:val="005A1F67"/>
    <w:rPr>
      <w:rFonts w:ascii="宋体" w:eastAsia="宋体" w:hAnsi="宋体" w:hint="eastAsia"/>
      <w:b w:val="0"/>
      <w:bCs w:val="0"/>
      <w:i w:val="0"/>
      <w:iCs w:val="0"/>
      <w:color w:val="000000"/>
      <w:sz w:val="22"/>
      <w:szCs w:val="22"/>
    </w:rPr>
  </w:style>
  <w:style w:type="character" w:customStyle="1" w:styleId="fontstyle21">
    <w:name w:val="fontstyle21"/>
    <w:basedOn w:val="af0"/>
    <w:rsid w:val="005C4B85"/>
    <w:rPr>
      <w:rFonts w:ascii="Times-Roman" w:hAnsi="Times-Roman" w:hint="default"/>
      <w:b w:val="0"/>
      <w:bCs w:val="0"/>
      <w:i w:val="0"/>
      <w:iCs w:val="0"/>
      <w:color w:val="000000"/>
      <w:sz w:val="22"/>
      <w:szCs w:val="22"/>
    </w:rPr>
  </w:style>
  <w:style w:type="character" w:customStyle="1" w:styleId="fontstyle31">
    <w:name w:val="fontstyle31"/>
    <w:basedOn w:val="af0"/>
    <w:rsid w:val="00F73586"/>
    <w:rPr>
      <w:rFonts w:ascii="Times-Roman" w:hAnsi="Times-Roman" w:hint="default"/>
      <w:b w:val="0"/>
      <w:bCs w:val="0"/>
      <w:i w:val="0"/>
      <w:iCs w:val="0"/>
      <w:color w:val="000000"/>
      <w:sz w:val="22"/>
      <w:szCs w:val="22"/>
    </w:rPr>
  </w:style>
  <w:style w:type="character" w:customStyle="1" w:styleId="fontstyle11">
    <w:name w:val="fontstyle11"/>
    <w:basedOn w:val="af0"/>
    <w:rsid w:val="00F64D75"/>
    <w:rPr>
      <w:rFonts w:ascii="宋体" w:eastAsia="宋体" w:hAnsi="宋体" w:hint="eastAsia"/>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image" Target="media/image4.wmf"/><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2.wmf"/><Relationship Id="rId34" Type="http://schemas.openxmlformats.org/officeDocument/2006/relationships/image" Target="media/image5.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oleObject" Target="embeddings/oleObject4.bin"/><Relationship Id="rId33" Type="http://schemas.openxmlformats.org/officeDocument/2006/relationships/oleObject" Target="embeddings/oleObject11.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oleObject" Target="embeddings/oleObject1.bin"/><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3.bin"/><Relationship Id="rId32" Type="http://schemas.openxmlformats.org/officeDocument/2006/relationships/oleObject" Target="embeddings/oleObject10.bin"/><Relationship Id="rId37"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image" Target="media/image3.wmf"/><Relationship Id="rId28" Type="http://schemas.openxmlformats.org/officeDocument/2006/relationships/oleObject" Target="embeddings/oleObject6.bin"/><Relationship Id="rId36" Type="http://schemas.openxmlformats.org/officeDocument/2006/relationships/hyperlink" Target="http://www.ccsa.org.cn/tc/baopi_annex.php?doc_id=3832" TargetMode="External"/><Relationship Id="rId10" Type="http://schemas.openxmlformats.org/officeDocument/2006/relationships/header" Target="header2.xml"/><Relationship Id="rId19" Type="http://schemas.openxmlformats.org/officeDocument/2006/relationships/image" Target="media/image1.wmf"/><Relationship Id="rId31" Type="http://schemas.openxmlformats.org/officeDocument/2006/relationships/oleObject" Target="embeddings/oleObject9.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oleObject" Target="embeddings/oleObject8.bin"/><Relationship Id="rId35"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476C4F-E659-4439-A064-81441EC4A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1776</Words>
  <Characters>10127</Characters>
  <Application>Microsoft Office Word</Application>
  <DocSecurity>0</DocSecurity>
  <Lines>84</Lines>
  <Paragraphs>23</Paragraphs>
  <ScaleCrop>false</ScaleCrop>
  <Company>cltc</Company>
  <LinksUpToDate>false</LinksUpToDate>
  <CharactersWithSpaces>11880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dc:title>
  <dc:creator>syp</dc:creator>
  <cp:lastModifiedBy>dell</cp:lastModifiedBy>
  <cp:revision>2</cp:revision>
  <cp:lastPrinted>2019-12-03T14:09:00Z</cp:lastPrinted>
  <dcterms:created xsi:type="dcterms:W3CDTF">2020-09-08T03:49:00Z</dcterms:created>
  <dcterms:modified xsi:type="dcterms:W3CDTF">2020-09-08T03:49:00Z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